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05422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9C684F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 temelju članka 26. stavak 2. Zakona o predškolskom odgoju i obrazovanju (Narodne novine broj: 10/97, 107/07, 94/13, 98/19, 57/22), članka 40. Statuta Dječjeg vrtića Krijesnica Gorjani, Odluke o objavi natječaja od </w:t>
      </w:r>
      <w:r>
        <w:rPr>
          <w:rFonts w:hint="default" w:ascii="Times New Roman" w:hAnsi="Times New Roman" w:cs="Times New Roman"/>
          <w:sz w:val="24"/>
          <w:szCs w:val="24"/>
          <w:lang w:val="hr-HR"/>
        </w:rPr>
        <w:t xml:space="preserve">01. listopada 2026. </w:t>
      </w:r>
      <w:r>
        <w:rPr>
          <w:rFonts w:ascii="Times New Roman" w:hAnsi="Times New Roman" w:cs="Times New Roman"/>
          <w:sz w:val="24"/>
          <w:szCs w:val="24"/>
        </w:rPr>
        <w:t xml:space="preserve">Upravno vijeće Dječjeg vrtića Krijesnica Gorjani dana </w:t>
      </w:r>
      <w:r>
        <w:rPr>
          <w:rFonts w:hint="default" w:ascii="Times New Roman" w:hAnsi="Times New Roman" w:cs="Times New Roman"/>
          <w:sz w:val="24"/>
          <w:szCs w:val="24"/>
          <w:lang w:val="hr-HR"/>
        </w:rPr>
        <w:t xml:space="preserve">01. listopada 2026. </w:t>
      </w:r>
      <w:r>
        <w:rPr>
          <w:rFonts w:ascii="Times New Roman" w:hAnsi="Times New Roman" w:cs="Times New Roman"/>
          <w:sz w:val="24"/>
          <w:szCs w:val="24"/>
        </w:rPr>
        <w:t>godine raspisuje</w:t>
      </w:r>
    </w:p>
    <w:p w14:paraId="3FE6D7A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5ED2F0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JAVNI NATJEČAJ</w:t>
      </w:r>
    </w:p>
    <w:p w14:paraId="4731692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ZA PRIJEM U RADNI ODNOS</w:t>
      </w:r>
    </w:p>
    <w:p w14:paraId="4D9B8F3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3D275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 radno mjesto:</w:t>
      </w:r>
    </w:p>
    <w:p w14:paraId="1BEA94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143DC64">
      <w:pPr>
        <w:spacing w:after="0" w:line="240" w:lineRule="auto"/>
        <w:rPr>
          <w:rFonts w:hint="default"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ODGOJITELJ/ICA</w:t>
      </w:r>
      <w:r>
        <w:rPr>
          <w:rFonts w:ascii="Times New Roman" w:hAnsi="Times New Roman" w:cs="Times New Roman"/>
          <w:sz w:val="24"/>
          <w:szCs w:val="24"/>
        </w:rPr>
        <w:t xml:space="preserve"> – 1 izvršitelj/ica na određeno puno radno vrijeme, </w:t>
      </w:r>
      <w:r>
        <w:rPr>
          <w:rFonts w:hint="default" w:ascii="Times New Roman" w:hAnsi="Times New Roman" w:cs="Times New Roman"/>
          <w:sz w:val="24"/>
          <w:szCs w:val="24"/>
          <w:lang w:val="hr-HR"/>
        </w:rPr>
        <w:t>12 mjeseci</w:t>
      </w:r>
    </w:p>
    <w:p w14:paraId="736AB1D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Probni rad: 3 mjeseca</w:t>
      </w:r>
    </w:p>
    <w:p w14:paraId="5F35197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31F93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 natječaj se mogu prijaviti osobe oba spola.</w:t>
      </w:r>
    </w:p>
    <w:p w14:paraId="3D69523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Izrazi koji se koriste u ovom natječaju, a imaju rodno značenje, koriste se neutralno i jednako se odnose na muški i ženski rod.</w:t>
      </w:r>
    </w:p>
    <w:p w14:paraId="0C84BA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AEE513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Poslovi i radni zadaci:</w:t>
      </w:r>
    </w:p>
    <w:p w14:paraId="03AE4CC7">
      <w:pPr>
        <w:pStyle w:val="8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prati i procjenjuje aktualne djetetove potrebe, pravodobnost i kvalitetu njihova zadovoljavanja</w:t>
      </w:r>
    </w:p>
    <w:p w14:paraId="50C41EB2">
      <w:pPr>
        <w:pStyle w:val="8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kreira vremenski, materijalni i prostorni kontekst za povoljan razvoj djeteta</w:t>
      </w:r>
    </w:p>
    <w:p w14:paraId="0EDA798B">
      <w:pPr>
        <w:pStyle w:val="8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odabire adekvatne odgojno vrijedne sadržaje  u skladu s uočenim potrebama, mogućnostima i interesima djece</w:t>
      </w:r>
    </w:p>
    <w:p w14:paraId="6E758C08">
      <w:pPr>
        <w:pStyle w:val="8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pronalazi mogućnosti za obogaćivanje doživljaja djece (u dječjem vrtiću i izvan njega)</w:t>
      </w:r>
    </w:p>
    <w:p w14:paraId="2E89F423">
      <w:pPr>
        <w:pStyle w:val="8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individualno radi s djecom koja imaju posebne potrebe</w:t>
      </w:r>
    </w:p>
    <w:p w14:paraId="7D67A579">
      <w:pPr>
        <w:pStyle w:val="8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prati i procjenjuje uspješnost u realizaciji zacrtanih zadaća</w:t>
      </w:r>
    </w:p>
    <w:p w14:paraId="0C440D18">
      <w:pPr>
        <w:pStyle w:val="8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planira i organizira različite oblike suradnje s roditeljima (radionice, kutić za roditelje, izbor stručne literature, pisani stručni materijali o životu i djelatnosti djece u vrtiću)</w:t>
      </w:r>
    </w:p>
    <w:p w14:paraId="29B70831">
      <w:pPr>
        <w:pStyle w:val="8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potiče roditelje na sudjelovanje u  kreiranju programa</w:t>
      </w:r>
    </w:p>
    <w:p w14:paraId="6DC21BA9">
      <w:pPr>
        <w:pStyle w:val="8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pomaže roditeljima u prevladavanju teškoća u prilagodbi djece te uključivanju u odgojno-obrazovni proces</w:t>
      </w:r>
    </w:p>
    <w:p w14:paraId="4AAC16C2">
      <w:pPr>
        <w:pStyle w:val="8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individualno razgovara s roditeljima o odgojno obrazovnim postupcima za zadovoljavanje potreba i interesa djeteta i roditelja</w:t>
      </w:r>
    </w:p>
    <w:p w14:paraId="46F1EDC3">
      <w:pPr>
        <w:pStyle w:val="8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izrađuje program individualnog  stručnog usavršavanja</w:t>
      </w:r>
    </w:p>
    <w:p w14:paraId="4A3B3126">
      <w:pPr>
        <w:pStyle w:val="8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prati stručnu literaturu</w:t>
      </w:r>
    </w:p>
    <w:p w14:paraId="5BD95A71">
      <w:pPr>
        <w:pStyle w:val="8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aktivno se uključuje u edukacije koje organizira dječji vrtić i druge institucije</w:t>
      </w:r>
    </w:p>
    <w:p w14:paraId="3C6F8083">
      <w:pPr>
        <w:pStyle w:val="8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prezentira dostignuća vlastite prakse i dječjeg vrtića</w:t>
      </w:r>
    </w:p>
    <w:p w14:paraId="1CA1E4CE">
      <w:pPr>
        <w:pStyle w:val="8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planira i realizira suradnju s osnovnim školama, vjerskim institucijama, kulturnim i umjetničkim institucijama, ekološkim organizacijama i drugim čimbenicima koji pridonose obogaćivanju odgojno-obrazovnog rada</w:t>
      </w:r>
    </w:p>
    <w:p w14:paraId="09D363B1">
      <w:pPr>
        <w:pStyle w:val="8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prikuplja, obrađuje i dostavlja potrebne podatke u svezi s radom i poslovanjem (evidencije o nazočnosti djece, brojna stanja djece i drugo po nalogu ravnatelja)</w:t>
      </w:r>
    </w:p>
    <w:p w14:paraId="0DA44144">
      <w:pPr>
        <w:pStyle w:val="8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sustavno prati, bilježi i unapređuje stručni rad s djecom predškolskog uzrasta i roditeljima, propituje i unaprjeđuje stručni rad s djecom s teškoćama u razvoju, istražuje i pronalazi kvalitetna rješenja</w:t>
      </w:r>
    </w:p>
    <w:p w14:paraId="71687783">
      <w:pPr>
        <w:pStyle w:val="8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aktivno sudjeluje u izradi Kurikuluma Dječjeg vrtića</w:t>
      </w:r>
    </w:p>
    <w:p w14:paraId="4FBDC411">
      <w:pPr>
        <w:pStyle w:val="8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predlaže, unosi kvalitetne i stručne promjene u ostvarivanju Godišnjeg plana i programa Dječjeg vrtića</w:t>
      </w:r>
    </w:p>
    <w:p w14:paraId="3E17942C">
      <w:pPr>
        <w:pStyle w:val="8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snimanje, prezentacija i unapređivanje odgojne prakse odgojitelja u svrhu podizanja kvalitete suvremenog pristupa</w:t>
      </w:r>
    </w:p>
    <w:p w14:paraId="299C2737">
      <w:pPr>
        <w:pStyle w:val="8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obavlja i druge poslove po nalogu voditelja i ravnatelja, a koji nisu predviđeni ovim opisom i popisom poslova</w:t>
      </w:r>
    </w:p>
    <w:p w14:paraId="66992A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D01EDD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Uvjeti za radno mjesto:</w:t>
      </w:r>
    </w:p>
    <w:p w14:paraId="6E0F092E">
      <w:pPr>
        <w:pStyle w:val="8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završen preddiplomski sveučilišni studij ili stručni studij odgovarajuće vrste, odnosno studij odgovarajuće vrste kojim je stečena viša stručna sprema u skladu s ranijim propisima, kao i završen sveučilišni diplomski studij ili specijalistički diplomski stručni studij predškolskog odgoja</w:t>
      </w:r>
    </w:p>
    <w:p w14:paraId="51E01801">
      <w:pPr>
        <w:pStyle w:val="8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zdravstvena sposobnost potrebna za obavljanje poslova (dokaz o zdravstvenoj sposobnosti za obavljanje radnog mjesta dostavit će izabrani kandidat po dostavljenoj obavijesti o izboru.)</w:t>
      </w:r>
    </w:p>
    <w:p w14:paraId="1D05C697">
      <w:pPr>
        <w:pStyle w:val="8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da nije pravomoćno osuđivan/a za kazneno djelo iz članka 25. Zakona o predškolskom odgoju i obrazovanju</w:t>
      </w:r>
    </w:p>
    <w:p w14:paraId="01A05B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FEBFC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Kandidati su dužni dostaviti:</w:t>
      </w:r>
    </w:p>
    <w:p w14:paraId="1B4A9B8D">
      <w:pPr>
        <w:pStyle w:val="8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vlastoručno potpisanu prijavu</w:t>
      </w:r>
    </w:p>
    <w:p w14:paraId="183E2F8A">
      <w:pPr>
        <w:pStyle w:val="8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životopis</w:t>
      </w:r>
    </w:p>
    <w:p w14:paraId="24B28745">
      <w:pPr>
        <w:pStyle w:val="8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presliku odgovarajuće isprave o završenom školovanju</w:t>
      </w:r>
    </w:p>
    <w:p w14:paraId="6FFC1624">
      <w:pPr>
        <w:pStyle w:val="8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presliku osobne iskaznice</w:t>
      </w:r>
    </w:p>
    <w:p w14:paraId="34EA4622">
      <w:pPr>
        <w:pStyle w:val="8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dokaz o radnom iskustvu (ispis elektroničkog zapisa podataka Hrvatskog zavoda za mirovinsko osiguranje ili potvrda o podacima evidentiranim u evidenciji HZMO) – ne starije od dana objave natječaja</w:t>
      </w:r>
    </w:p>
    <w:p w14:paraId="1A91654A">
      <w:pPr>
        <w:pStyle w:val="8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Uvjerenje nadležnog suda da se protiv kandidata ne vodi kazneni postupak, sukladno članku 25. stavak 1. i 2. Zakona o predškolskom odgoju i obrazovanju – ne starije od 3 mjeseca od dana objave natječaja</w:t>
      </w:r>
    </w:p>
    <w:p w14:paraId="56E780AD">
      <w:pPr>
        <w:pStyle w:val="8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Uvjerenje nadležnog suda da se protiv kandidata ne vodi prekršajni postupak, sukladno članku 25. stavak 3. i 4. Zakona o predškolskom odgoju i obrazovanju – ne starije od 3 mjeseca od dana objave natječaja</w:t>
      </w:r>
    </w:p>
    <w:p w14:paraId="0A4060EA">
      <w:pPr>
        <w:pStyle w:val="8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Potvrda Centra za socijalnu skrb (prema mjestu stanovanja) da kandidatu nisu izrečene zaštitne mjere iz članka 25. Zakona o predškolskom odgoju i obrazovanju - ne starija od 3 mjeseca od dana objave natječaja</w:t>
      </w:r>
    </w:p>
    <w:p w14:paraId="62D2B258">
      <w:pPr>
        <w:pStyle w:val="8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810C2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Ako kandidat uz prijavu priloži dokumente u kojima osobni podaci nisu istovjetni, dužan je dostaviti i dokaz o njihovoj promjeni (presliku vjenčanog ili rodnog lista i sl.).</w:t>
      </w:r>
    </w:p>
    <w:p w14:paraId="460DC4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Preslike dokumenata nije potrebno ovjeravati, uz obvezu predočenja izvornika preslikanih dokumenata na zahtjev.</w:t>
      </w:r>
    </w:p>
    <w:p w14:paraId="1925478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6361F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Kandidati koji prema posebnim propisima ostvaruju pravo prednosti, moraju se u prijavi pozvati na to pravo, odnosno uz prijavu priložiti svu propisanu dokumentaciju prema posebnom zakonu.</w:t>
      </w:r>
    </w:p>
    <w:p w14:paraId="2557A5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E74B4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Kandidati koji se pozivaju na pravo prednosti pri zapošljavanju sukladno članku 102. Zakona o hrvatskim braniteljima iz Domovinskog rata i članovima njihovih obitelji (NN br. 121/17., 98/19 i 84/21), članku 48. stavku 1.-3. Zakona o civilnim stradalnicima iz Domovinskog rata (NN br. 84/21), članku 48. f. Zakona o zaštiti vojnih i civilnih invalida rata (NN br. 33/92, 77/92, 27/93, 58/93, 2/94, 76/94, 108/95, 108/96, 82/01, 103/03, 148/13 i 98/19.), članku 9. Zakona o profesionalnoj rehabilitaciji i zapošljavanju osoba s invaliditetom (NN br. 157/13, 152/14, 39/18 i 32/20) dužni su u prijavi na javni natječaj pozvati se na to pravo i uz prijavu priložiti svu propisanu dokumentaciju prema posebnom zakonu, a imaju prednost u odnosu na ostale kandidate samo pod jednakim uvjetima.</w:t>
      </w:r>
    </w:p>
    <w:p w14:paraId="4E4DE65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D8AE7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Kandidati koji se pozivaju na pravo prednosti pri zapošljavanju u skladu s člankom 102. Zakona o hrvatskim braniteljima iz Domovinskog rata i članovima njihovih obitelji uz prijavu na natječaj dužni su priložiti sve dokaze o ispunjavanju uvjeta iz natječaja i ovisno o kategoriji u koju ulazi sve potrebne dokaze (članak 103. st. 1. Zakona) dostupne na poveznici Ministarstva hrvatskih branitelja:</w:t>
      </w:r>
    </w:p>
    <w:p w14:paraId="74CD092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fldChar w:fldCharType="begin"/>
      </w:r>
      <w:r>
        <w:instrText xml:space="preserve"> HYPERLINK "https://branitelji.gov.hr/UserDocsImages/dokumenti/Nikola/popis%20dokaza%20za%20ostvarivanje%20prava%20prednosti%20pri%20zapo%C5%A1ljavanju-%20ZOHBDR%202021.pdf" </w:instrText>
      </w:r>
      <w:r>
        <w:fldChar w:fldCharType="separate"/>
      </w:r>
      <w:r>
        <w:rPr>
          <w:rStyle w:val="7"/>
          <w:rFonts w:ascii="Times New Roman" w:hAnsi="Times New Roman" w:cs="Times New Roman"/>
          <w:sz w:val="24"/>
          <w:szCs w:val="24"/>
        </w:rPr>
        <w:t>https://branitelji.gov.hr/UserDocsImages/dokumenti/Nikola/popis%20dokaza%20za%20ostvarivanje%20prava%20prednosti%20pri%20zapo%C5%A1ljavanju-%20ZOHBDR%202021.pdf</w:t>
      </w:r>
      <w:r>
        <w:rPr>
          <w:rStyle w:val="7"/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8E5C7D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23011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Kandidati koji se pozivaju na pravo prednosti pri zapošljavanju u skladu s člankom 48. Zakona o civilnim stradalnicima iz Domovinskog rata uz prijavu na natječaj dužni su priložiti sve dokaze o ispunjavanju uvjeta iz natječaja te priložiti dokaze o ispunjavanju uvjeta za ostvarivanje prava prednosti pri zapošljavanju (članak 49. st. 1. Zakona) dostupne na poveznici Ministarstva hrvatskih branitelja:</w:t>
      </w:r>
    </w:p>
    <w:p w14:paraId="290D84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6A2776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fldChar w:fldCharType="begin"/>
      </w:r>
      <w:r>
        <w:instrText xml:space="preserve"> HYPERLINK "https://branitelji.gov.hr/UserDocsImages/dokumenti/Nikola/popis%20dokaza%20za%20ostvarivanje%20prava%20prednosti%20pri%20zapo%C5%A1ljavanju-%20Zakon%20o%20civilnim%20stradalnicima%20iz%20DR.pdf" </w:instrText>
      </w:r>
      <w:r>
        <w:fldChar w:fldCharType="separate"/>
      </w:r>
      <w:r>
        <w:rPr>
          <w:rStyle w:val="7"/>
          <w:rFonts w:ascii="Times New Roman" w:hAnsi="Times New Roman" w:cs="Times New Roman"/>
          <w:sz w:val="24"/>
          <w:szCs w:val="24"/>
        </w:rPr>
        <w:t>https://branitelji.gov.hr/UserDocsImages/dokumenti/Nikola/popis%20dokaza%20za%20ostvarivanje%20prava%20prednosti%20pri%20zapo%C5%A1ljavanju-%20Zakon%20o%20civilnim%20stradalnicima%20iz%20DR.pdf</w:t>
      </w:r>
      <w:r>
        <w:rPr>
          <w:rStyle w:val="7"/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1CB790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5EE7D0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Kandidati koji se pozivaju na pravo prednosti pri zapošljavanju u skladu s čl. 9. Zakona o profesionalnoj rehabilitaciji i zapošljavanju osoba s invaliditetom (NN br. 157/13, 152/14, 39/18 i 32/20) uz prijavu na natječaj dužni su pored dokaza o ispunjavanju traženih uvjeta priložiti i dokaz o utvrđenom statusu osobe s invaliditetom.</w:t>
      </w:r>
    </w:p>
    <w:p w14:paraId="794013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A2962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Kandidati koji se pozivaju na pravo prednosti pri zapošljavanju u skladu s čl. 48.f Zakona o zaštiti vojnih i civilnih invalida rata (NN br. 33/92, 57/92, 77/92, 27/93, 58/93, 2/94, 76/94, 108/95, 108/96, 82/01, 103/03, 148/13 i 98/19) uz prijavu na Natječaj dužni su pored dokaza o ispunjavanju traženih uvjeta priložiti i rješenje odnosno potvrdu iz koje je vidljivo spomenuto pravo te dokaz o tome na koji je način prestao radni odnos.</w:t>
      </w:r>
    </w:p>
    <w:p w14:paraId="10B3A56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6DC69E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Prijave na natječaj dostavljaju se u zatvorenoj omotnici poštom preporučeno ili osobno na adresu Dječji vrtić Krijesnica Gorjani, Bolokan 1, 31 422 Gorjani, u roku 8 (osam) dana od dana objave natječaja na mrežnim stranicama Hrvatskog zavoda za zapošljavanje s naznakom - </w:t>
      </w:r>
      <w:r>
        <w:rPr>
          <w:rFonts w:ascii="Times New Roman" w:hAnsi="Times New Roman" w:cs="Times New Roman"/>
          <w:b/>
          <w:bCs/>
          <w:sz w:val="24"/>
          <w:szCs w:val="24"/>
        </w:rPr>
        <w:t>,,NATJEČAJ ZA ODGOJITELJA/ICU – ODREĐENO – NE OTVARAJ“</w:t>
      </w:r>
    </w:p>
    <w:p w14:paraId="60D6CF4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BDBB2C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Nepotpune i/ili nepravovremen prijave neće se razmatrati.</w:t>
      </w:r>
    </w:p>
    <w:p w14:paraId="2665AAF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Urednom prijavom smatra se prijava koja sadrži sve podatke i priloge navedene u tekstu natječaja.</w:t>
      </w:r>
    </w:p>
    <w:p w14:paraId="255DCF6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AEA89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Povjerenstvo za provedbu javnog natječaja (u nastavku teksta: Povjerenstvo) imenuje Ravnateljica Dječjeg vrtića Krijesnica Gorjani. Povjerenstvo utvrđuje popis kandidata prijavljenih na javni natječaj koji ispunjavaju formalne uvjete.</w:t>
      </w:r>
    </w:p>
    <w:p w14:paraId="32A1EB2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4C06C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Kandidati koji ispunjavaju formalne uvjete natječaja bit će pozvani na intervju, putem internetske stranice Dječjeg vrtića Krijesnica Gorjani, </w:t>
      </w:r>
      <w:r>
        <w:fldChar w:fldCharType="begin"/>
      </w:r>
      <w:r>
        <w:instrText xml:space="preserve"> HYPERLINK "https://dvkrijesnica.hr" </w:instrText>
      </w:r>
      <w:r>
        <w:fldChar w:fldCharType="separate"/>
      </w:r>
      <w:r>
        <w:rPr>
          <w:rStyle w:val="7"/>
          <w:rFonts w:ascii="Times New Roman" w:hAnsi="Times New Roman" w:cs="Times New Roman"/>
          <w:sz w:val="24"/>
          <w:szCs w:val="24"/>
        </w:rPr>
        <w:t>https://dvkrijesnica.hr</w:t>
      </w:r>
      <w:r>
        <w:rPr>
          <w:rStyle w:val="7"/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24888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E19BC2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Ako kandidat ne pristupi intervjuu, smatrat će se da je povukao prijavu.</w:t>
      </w:r>
    </w:p>
    <w:p w14:paraId="4C54B0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80EEF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 rezultatima izbora kandidati će biti obaviješteni u zakonskom roku putem internetske stranice Dječjeg vrtića Krijesnica Gorjani, </w:t>
      </w:r>
      <w:r>
        <w:fldChar w:fldCharType="begin"/>
      </w:r>
      <w:r>
        <w:instrText xml:space="preserve"> HYPERLINK "https://dvkrijesnica.hr" </w:instrText>
      </w:r>
      <w:r>
        <w:fldChar w:fldCharType="separate"/>
      </w:r>
      <w:r>
        <w:rPr>
          <w:rStyle w:val="7"/>
          <w:rFonts w:ascii="Times New Roman" w:hAnsi="Times New Roman" w:cs="Times New Roman"/>
          <w:sz w:val="24"/>
          <w:szCs w:val="24"/>
        </w:rPr>
        <w:t>https://dvkrijesnica.hr</w:t>
      </w:r>
      <w:r>
        <w:rPr>
          <w:rStyle w:val="7"/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>, sukladno članku 10. stavak 1., točka 10. Zakona o pravu na pristup informacijama (Narodne novine broj: 25/13, 85/15, 69/22).</w:t>
      </w:r>
    </w:p>
    <w:p w14:paraId="2013659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32C45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Upravno vijeće Dječjeg vrtića Krijesnica Gorjani zadržava pravo poništiti natječaj ili ne prihvatiti niti jednu ponudu bez obrazlaganja poništenja ili neprihvaćanja.</w:t>
      </w:r>
    </w:p>
    <w:p w14:paraId="7470CAC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61F2BA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 skladu s Općom uredbom Europske unije 2016/679 Europskog parlamenta i Vijeća od 17.</w:t>
      </w:r>
    </w:p>
    <w:p w14:paraId="14D966F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travnja 2016. te Zakonom o provedbi Opće uredbe o zaštiti podataka (Narodne novine, br.42/18) prijavom na natječaj kandidati daju suglasnost Dječjem vrtiću Krijesnica Gorjani da u njoj navedene osobne podatke prikuplja, obrađuje i pohranjuje u svrhu zapošljavanja, te da ih može koristiti u svrhu sklapanja ugovora o radu, kontaktiranja i objave na internetskim stranicama i oglasnoj ploči.</w:t>
      </w:r>
    </w:p>
    <w:p w14:paraId="735054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Sve pristigle prijave bit će zaštićene od pristupa neovlaštenih osoba te pohranjene na sigurno mjesto i čuvane u skladu s uvjetima i rokovima predviđenim zakonskim propisima i aktima Dječjeg vrtića Krijesnica Gorjani.</w:t>
      </w:r>
    </w:p>
    <w:p w14:paraId="6BB6FD4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620520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Natječaj je objavljen na oglasnoj ploči Dječjeg vrtića, internetskoj stranici Dječjeg vrtića - </w:t>
      </w:r>
      <w:r>
        <w:fldChar w:fldCharType="begin"/>
      </w:r>
      <w:r>
        <w:instrText xml:space="preserve"> HYPERLINK "https://dvkrijesnica.hr" </w:instrText>
      </w:r>
      <w:r>
        <w:fldChar w:fldCharType="separate"/>
      </w:r>
      <w:r>
        <w:rPr>
          <w:rStyle w:val="7"/>
          <w:rFonts w:ascii="Times New Roman" w:hAnsi="Times New Roman" w:cs="Times New Roman"/>
          <w:sz w:val="24"/>
          <w:szCs w:val="24"/>
        </w:rPr>
        <w:t>https://dvkrijesnica.hr</w:t>
      </w:r>
      <w:r>
        <w:rPr>
          <w:rStyle w:val="7"/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 i Hrvatskom zavodu za zapošljavanje.</w:t>
      </w:r>
    </w:p>
    <w:p w14:paraId="00F8D0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45A4067">
      <w:pPr>
        <w:spacing w:after="0" w:line="240" w:lineRule="auto"/>
        <w:jc w:val="both"/>
        <w:rPr>
          <w:rFonts w:hint="default"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</w:rPr>
        <w:t>KLASA:</w:t>
      </w:r>
      <w:r>
        <w:rPr>
          <w:rFonts w:hint="default" w:ascii="Times New Roman" w:hAnsi="Times New Roman" w:cs="Times New Roman"/>
          <w:sz w:val="24"/>
          <w:szCs w:val="24"/>
          <w:lang w:val="hr-HR"/>
        </w:rPr>
        <w:t>112-01/26-01/04</w:t>
      </w:r>
    </w:p>
    <w:p w14:paraId="5FDD1E52">
      <w:pPr>
        <w:spacing w:after="0" w:line="240" w:lineRule="auto"/>
        <w:jc w:val="both"/>
        <w:rPr>
          <w:rFonts w:hint="default"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</w:rPr>
        <w:t>URBROJ:</w:t>
      </w:r>
      <w:r>
        <w:rPr>
          <w:rFonts w:hint="default" w:ascii="Times New Roman" w:hAnsi="Times New Roman" w:cs="Times New Roman"/>
          <w:sz w:val="24"/>
          <w:szCs w:val="24"/>
          <w:lang w:val="hr-HR"/>
        </w:rPr>
        <w:t>2158-21-1-02-26-2</w:t>
      </w:r>
    </w:p>
    <w:p w14:paraId="54E1F4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Gorjani, 2026.</w:t>
      </w:r>
    </w:p>
    <w:p w14:paraId="7B5AC0AC">
      <w:pPr>
        <w:spacing w:after="0" w:line="240" w:lineRule="auto"/>
        <w:ind w:left="4248"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PREDSJEDNICA UPRAVNOG VIJEĆA:</w:t>
      </w:r>
    </w:p>
    <w:p w14:paraId="639E7F6B">
      <w:pPr>
        <w:spacing w:after="0" w:line="240" w:lineRule="auto"/>
        <w:ind w:left="4248"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Željka Florijančić</w:t>
      </w: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417" w:right="1417" w:bottom="1417" w:left="1417" w:header="170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48B9A4">
    <w:pPr>
      <w:pStyle w:val="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5E42E2">
    <w:pPr>
      <w:pStyle w:val="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E987BA">
    <w:pPr>
      <w:pStyle w:val="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6" w:lineRule="auto"/>
      </w:pPr>
      <w:r>
        <w:separator/>
      </w:r>
    </w:p>
  </w:footnote>
  <w:footnote w:type="continuationSeparator" w:id="1">
    <w:p>
      <w:pPr>
        <w:spacing w:before="0" w:after="0" w:line="25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2292C6">
    <w:pPr>
      <w:pStyle w:val="6"/>
    </w:pPr>
    <w:r>
      <w:drawing>
        <wp:anchor distT="0" distB="0" distL="114300" distR="114300" simplePos="0" relativeHeight="251664384" behindDoc="1" locked="0" layoutInCell="1" allowOverlap="1">
          <wp:simplePos x="0" y="0"/>
          <wp:positionH relativeFrom="column">
            <wp:posOffset>0</wp:posOffset>
          </wp:positionH>
          <wp:positionV relativeFrom="paragraph">
            <wp:posOffset>-198755</wp:posOffset>
          </wp:positionV>
          <wp:extent cx="1901190" cy="1188085"/>
          <wp:effectExtent l="0" t="0" r="0" b="0"/>
          <wp:wrapNone/>
          <wp:docPr id="1" name="Picture 1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Logo&#10;&#10;Description automatically generated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01228" cy="11882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tab w:relativeTo="indent" w:alignment="center" w:leader="none"/>
    </w:r>
    <w: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2514600</wp:posOffset>
              </wp:positionH>
              <wp:positionV relativeFrom="paragraph">
                <wp:posOffset>62865</wp:posOffset>
              </wp:positionV>
              <wp:extent cx="0" cy="573405"/>
              <wp:effectExtent l="12700" t="0" r="12700" b="23495"/>
              <wp:wrapNone/>
              <wp:docPr id="14" name="Straight Connector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573405"/>
                      </a:xfrm>
                      <a:prstGeom prst="line">
                        <a:avLst/>
                      </a:prstGeom>
                      <a:ln w="28575"/>
                    </wps:spPr>
                    <wps:style>
                      <a:lnRef idx="1">
                        <a:schemeClr val="accent4"/>
                      </a:lnRef>
                      <a:fillRef idx="0">
                        <a:schemeClr val="accent4"/>
                      </a:fillRef>
                      <a:effectRef idx="0">
                        <a:schemeClr val="accent4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_x0000_s1026" o:spid="_x0000_s1026" o:spt="20" style="position:absolute;left:0pt;margin-left:198pt;margin-top:4.95pt;height:45.15pt;width:0pt;z-index:251662336;mso-width-relative:page;mso-height-relative:page;" filled="f" stroked="t" coordsize="21600,21600" o:gfxdata="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">
              <v:fill on="f" focussize="0,0"/>
              <v:stroke weight="2.25pt" color="#FFC000 [3207]" miterlimit="8" joinstyle="miter"/>
              <v:imagedata o:title=""/>
              <o:lock v:ext="edit" aspectratio="f"/>
            </v:line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2495550</wp:posOffset>
              </wp:positionH>
              <wp:positionV relativeFrom="paragraph">
                <wp:posOffset>34290</wp:posOffset>
              </wp:positionV>
              <wp:extent cx="1218565" cy="626110"/>
              <wp:effectExtent l="0" t="0" r="635" b="0"/>
              <wp:wrapSquare wrapText="bothSides"/>
              <wp:docPr id="4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18565" cy="6261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  <a:prstDash val="solid"/>
                      </a:ln>
                    </wps:spPr>
                    <wps:txbx>
                      <w:txbxContent>
                        <w:p w14:paraId="44599722">
                          <w:pPr>
                            <w:spacing w:after="0"/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>Bolokan 1</w:t>
                          </w:r>
                        </w:p>
                        <w:p w14:paraId="3C07DF19">
                          <w:pPr>
                            <w:spacing w:after="0"/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>31422 Gorjani</w:t>
                          </w:r>
                        </w:p>
                        <w:p w14:paraId="1506A391">
                          <w:pPr>
                            <w:spacing w:after="0"/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>OIB: 31348951987</w:t>
                          </w:r>
                        </w:p>
                        <w:p w14:paraId="3ABDB137">
                          <w:pPr>
                            <w:spacing w:after="0"/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>MB: 05508177</w:t>
                          </w:r>
                        </w:p>
                        <w:p w14:paraId="1A446605"/>
                      </w:txbxContent>
                    </wps:txbx>
                    <wps:bodyPr vert="horz" wrap="square" lIns="91440" tIns="45720" rIns="91440" bIns="45720" anchor="t" anchorCtr="0" compatLnSpc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 Box 2" o:spid="_x0000_s1026" o:spt="202" type="#_x0000_t202" style="position:absolute;left:0pt;margin-left:196.5pt;margin-top:2.7pt;height:49.3pt;width:95.95pt;mso-wrap-distance-bottom:0pt;mso-wrap-distance-left:9pt;mso-wrap-distance-right:9pt;mso-wrap-distance-top:0pt;z-index:251659264;mso-width-relative:page;mso-height-relative:page;" fillcolor="#FFFFFF" filled="t" stroked="f" coordsize="21600,21600" o:gfxdata="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0ic+ZNgAAAAJAQAADwAAAAAAAAABACAAAAAiAAAAZHJzL2Rv&#10;d25yZXYueG1sUEsBAhQAFAAAAAgAh07iQIw7iOwBAgAAFAQAAA4AAAAAAAAAAQAgAAAAJwEAAGRy&#10;cy9lMm9Eb2MueG1sUEsFBgAAAAAGAAYAWQEAAJoFAAAAAA==&#10;">
              <v:fill on="t" focussize="0,0"/>
              <v:stroke on="f"/>
              <v:imagedata o:title=""/>
              <o:lock v:ext="edit" aspectratio="f"/>
              <v:textbox>
                <w:txbxContent>
                  <w:p w14:paraId="44599722">
                    <w:pPr>
                      <w:spacing w:after="0"/>
                      <w:rPr>
                        <w:rFonts w:ascii="Arial" w:hAnsi="Arial" w:cs="Arial"/>
                        <w:sz w:val="18"/>
                        <w:szCs w:val="18"/>
                      </w:rPr>
                    </w:pPr>
                    <w:r>
                      <w:rPr>
                        <w:rFonts w:ascii="Arial" w:hAnsi="Arial" w:cs="Arial"/>
                        <w:sz w:val="18"/>
                        <w:szCs w:val="18"/>
                      </w:rPr>
                      <w:t>Bolokan 1</w:t>
                    </w:r>
                  </w:p>
                  <w:p w14:paraId="3C07DF19">
                    <w:pPr>
                      <w:spacing w:after="0"/>
                      <w:rPr>
                        <w:rFonts w:ascii="Arial" w:hAnsi="Arial" w:cs="Arial"/>
                        <w:sz w:val="18"/>
                        <w:szCs w:val="18"/>
                      </w:rPr>
                    </w:pPr>
                    <w:r>
                      <w:rPr>
                        <w:rFonts w:ascii="Arial" w:hAnsi="Arial" w:cs="Arial"/>
                        <w:sz w:val="18"/>
                        <w:szCs w:val="18"/>
                      </w:rPr>
                      <w:t>31422 Gorjani</w:t>
                    </w:r>
                  </w:p>
                  <w:p w14:paraId="1506A391">
                    <w:pPr>
                      <w:spacing w:after="0"/>
                      <w:rPr>
                        <w:rFonts w:ascii="Arial" w:hAnsi="Arial" w:cs="Arial"/>
                        <w:sz w:val="18"/>
                        <w:szCs w:val="18"/>
                      </w:rPr>
                    </w:pPr>
                    <w:r>
                      <w:rPr>
                        <w:rFonts w:ascii="Arial" w:hAnsi="Arial" w:cs="Arial"/>
                        <w:sz w:val="18"/>
                        <w:szCs w:val="18"/>
                      </w:rPr>
                      <w:t>OIB: 31348951987</w:t>
                    </w:r>
                  </w:p>
                  <w:p w14:paraId="3ABDB137">
                    <w:pPr>
                      <w:spacing w:after="0"/>
                      <w:rPr>
                        <w:rFonts w:ascii="Arial" w:hAnsi="Arial" w:cs="Arial"/>
                        <w:sz w:val="18"/>
                        <w:szCs w:val="18"/>
                      </w:rPr>
                    </w:pPr>
                    <w:r>
                      <w:rPr>
                        <w:rFonts w:ascii="Arial" w:hAnsi="Arial" w:cs="Arial"/>
                        <w:sz w:val="18"/>
                        <w:szCs w:val="18"/>
                      </w:rPr>
                      <w:t>MB: 05508177</w:t>
                    </w:r>
                  </w:p>
                  <w:p w14:paraId="1A446605"/>
                </w:txbxContent>
              </v:textbox>
              <w10:wrap type="square"/>
            </v:shape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column">
                <wp:posOffset>3881120</wp:posOffset>
              </wp:positionH>
              <wp:positionV relativeFrom="paragraph">
                <wp:posOffset>62230</wp:posOffset>
              </wp:positionV>
              <wp:extent cx="0" cy="573405"/>
              <wp:effectExtent l="12700" t="0" r="12700" b="23495"/>
              <wp:wrapNone/>
              <wp:docPr id="7" name="Straight Connector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573405"/>
                      </a:xfrm>
                      <a:prstGeom prst="line">
                        <a:avLst/>
                      </a:prstGeom>
                      <a:ln w="28575"/>
                    </wps:spPr>
                    <wps:style>
                      <a:lnRef idx="1">
                        <a:schemeClr val="accent4"/>
                      </a:lnRef>
                      <a:fillRef idx="0">
                        <a:schemeClr val="accent4"/>
                      </a:fillRef>
                      <a:effectRef idx="0">
                        <a:schemeClr val="accent4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_x0000_s1026" o:spid="_x0000_s1026" o:spt="20" style="position:absolute;left:0pt;margin-left:305.6pt;margin-top:4.9pt;height:45.15pt;width:0pt;z-index:251663360;mso-width-relative:page;mso-height-relative:page;" filled="f" stroked="t" coordsize="21600,21600" o:gfxdata="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">
              <v:fill on="f" focussize="0,0"/>
              <v:stroke weight="2.25pt" color="#FFC000 [3207]" miterlimit="8" joinstyle="miter"/>
              <v:imagedata o:title=""/>
              <o:lock v:ext="edit" aspectratio="f"/>
            </v:line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3863975</wp:posOffset>
              </wp:positionH>
              <wp:positionV relativeFrom="paragraph">
                <wp:posOffset>54610</wp:posOffset>
              </wp:positionV>
              <wp:extent cx="2081530" cy="716280"/>
              <wp:effectExtent l="0" t="0" r="1270" b="0"/>
              <wp:wrapSquare wrapText="bothSides"/>
              <wp:docPr id="3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81530" cy="7162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  <a:prstDash val="solid"/>
                      </a:ln>
                    </wps:spPr>
                    <wps:txbx>
                      <w:txbxContent>
                        <w:p w14:paraId="2B0B5E02">
                          <w:pPr>
                            <w:spacing w:after="0"/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>Tel: +38531206075</w:t>
                          </w:r>
                        </w:p>
                        <w:p w14:paraId="6E2246F2">
                          <w:pPr>
                            <w:spacing w:after="0"/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>krijesnica.gorjani@gmail.com</w:t>
                          </w:r>
                        </w:p>
                        <w:p w14:paraId="3408920C">
                          <w:pPr>
                            <w:spacing w:after="0"/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>www.dvkrijesnica.hr</w:t>
                          </w:r>
                        </w:p>
                        <w:p w14:paraId="47D7B1FF">
                          <w:pPr>
                            <w:spacing w:after="0"/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>IBAN: HR8323900011101307277</w:t>
                          </w:r>
                        </w:p>
                      </w:txbxContent>
                    </wps:txbx>
                    <wps:bodyPr vert="horz" wrap="square" lIns="91440" tIns="45720" rIns="91440" bIns="45720" anchor="t" anchorCtr="0" compatLnSpc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 Box 2" o:spid="_x0000_s1026" o:spt="202" type="#_x0000_t202" style="position:absolute;left:0pt;margin-left:304.25pt;margin-top:4.3pt;height:56.4pt;width:163.9pt;mso-wrap-distance-bottom:0pt;mso-wrap-distance-left:9pt;mso-wrap-distance-right:9pt;mso-wrap-distance-top:0pt;z-index:251660288;mso-width-relative:page;mso-height-relative:page;" fillcolor="#FFFFFF" filled="t" stroked="f" coordsize="21600,21600" o:gfxdata="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AAA&#10;AABkcnMvUEsBAhQAFAAAAAgAh07iQLzKQoDYAAAACQEAAA8AAAAAAAAAAQAgAAAAIgAAAGRycy9k&#10;b3ducmV2LnhtbFBLAQIUABQAAAAIAIdO4kDF2jBnAgIAABQEAAAOAAAAAAAAAAEAIAAAACcBAABk&#10;cnMvZTJvRG9jLnhtbFBLBQYAAAAABgAGAFkBAACbBQAAAAA=&#10;">
              <v:fill on="t" focussize="0,0"/>
              <v:stroke on="f"/>
              <v:imagedata o:title=""/>
              <o:lock v:ext="edit" aspectratio="f"/>
              <v:textbox>
                <w:txbxContent>
                  <w:p w14:paraId="2B0B5E02">
                    <w:pPr>
                      <w:spacing w:after="0"/>
                      <w:rPr>
                        <w:rFonts w:ascii="Arial" w:hAnsi="Arial" w:cs="Arial"/>
                        <w:sz w:val="18"/>
                        <w:szCs w:val="18"/>
                      </w:rPr>
                    </w:pPr>
                    <w:r>
                      <w:rPr>
                        <w:rFonts w:ascii="Arial" w:hAnsi="Arial" w:cs="Arial"/>
                        <w:sz w:val="18"/>
                        <w:szCs w:val="18"/>
                      </w:rPr>
                      <w:t>Tel: +38531206075</w:t>
                    </w:r>
                  </w:p>
                  <w:p w14:paraId="6E2246F2">
                    <w:pPr>
                      <w:spacing w:after="0"/>
                      <w:rPr>
                        <w:rFonts w:ascii="Arial" w:hAnsi="Arial" w:cs="Arial"/>
                        <w:sz w:val="18"/>
                        <w:szCs w:val="18"/>
                      </w:rPr>
                    </w:pPr>
                    <w:r>
                      <w:rPr>
                        <w:rFonts w:ascii="Arial" w:hAnsi="Arial" w:cs="Arial"/>
                        <w:sz w:val="18"/>
                        <w:szCs w:val="18"/>
                      </w:rPr>
                      <w:t>krijesnica.gorjani@gmail.com</w:t>
                    </w:r>
                  </w:p>
                  <w:p w14:paraId="3408920C">
                    <w:pPr>
                      <w:spacing w:after="0"/>
                      <w:rPr>
                        <w:rFonts w:ascii="Arial" w:hAnsi="Arial" w:cs="Arial"/>
                        <w:sz w:val="18"/>
                        <w:szCs w:val="18"/>
                      </w:rPr>
                    </w:pPr>
                    <w:r>
                      <w:rPr>
                        <w:rFonts w:ascii="Arial" w:hAnsi="Arial" w:cs="Arial"/>
                        <w:sz w:val="18"/>
                        <w:szCs w:val="18"/>
                      </w:rPr>
                      <w:t>www.dvkrijesnica.hr</w:t>
                    </w:r>
                  </w:p>
                  <w:p w14:paraId="47D7B1FF">
                    <w:pPr>
                      <w:spacing w:after="0"/>
                      <w:rPr>
                        <w:rFonts w:ascii="Arial" w:hAnsi="Arial" w:cs="Arial"/>
                        <w:sz w:val="18"/>
                        <w:szCs w:val="18"/>
                      </w:rPr>
                    </w:pPr>
                    <w:r>
                      <w:rPr>
                        <w:rFonts w:ascii="Arial" w:hAnsi="Arial" w:cs="Arial"/>
                        <w:sz w:val="18"/>
                        <w:szCs w:val="18"/>
                      </w:rPr>
                      <w:t>IBAN: HR8323900011101307277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8508365</wp:posOffset>
              </wp:positionH>
              <wp:positionV relativeFrom="paragraph">
                <wp:posOffset>1384935</wp:posOffset>
              </wp:positionV>
              <wp:extent cx="0" cy="575945"/>
              <wp:effectExtent l="0" t="0" r="12700" b="8890"/>
              <wp:wrapNone/>
              <wp:docPr id="5" name="Straight Connector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575733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4"/>
                      </a:lnRef>
                      <a:fillRef idx="0">
                        <a:schemeClr val="accent4"/>
                      </a:fillRef>
                      <a:effectRef idx="0">
                        <a:schemeClr val="accent4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_x0000_s1026" o:spid="_x0000_s1026" o:spt="20" style="position:absolute;left:0pt;margin-left:669.95pt;margin-top:109.05pt;height:45.35pt;width:0pt;z-index:251661312;mso-width-relative:page;mso-height-relative:page;" filled="f" stroked="t" coordsize="21600,21600" o:gfxdata="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">
              <v:fill on="f" focussize="0,0"/>
              <v:stroke weight="0.5pt" color="#FFC000 [3207]" miterlimit="8" joinstyle="miter"/>
              <v:imagedata o:title=""/>
              <o:lock v:ext="edit" aspectratio="f"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A6EA13">
    <w:pPr>
      <w:pStyle w:val="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EC011A">
    <w:pPr>
      <w:pStyle w:val="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E6842A2"/>
    <w:multiLevelType w:val="multilevel"/>
    <w:tmpl w:val="1E6842A2"/>
    <w:lvl w:ilvl="0" w:tentative="0">
      <w:start w:val="0"/>
      <w:numFmt w:val="bullet"/>
      <w:lvlText w:val="-"/>
      <w:lvlJc w:val="left"/>
      <w:pPr>
        <w:ind w:left="720" w:hanging="360"/>
      </w:pPr>
      <w:rPr>
        <w:rFonts w:hint="default" w:ascii="Times New Roman" w:hAnsi="Times New Roman" w:cs="Times New Roman" w:eastAsiaTheme="minorHAnsi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>
    <w:nsid w:val="2AD312DA"/>
    <w:multiLevelType w:val="multilevel"/>
    <w:tmpl w:val="2AD312DA"/>
    <w:lvl w:ilvl="0" w:tentative="0">
      <w:start w:val="0"/>
      <w:numFmt w:val="bullet"/>
      <w:lvlText w:val="-"/>
      <w:lvlJc w:val="left"/>
      <w:pPr>
        <w:ind w:left="720" w:hanging="360"/>
      </w:pPr>
      <w:rPr>
        <w:rFonts w:hint="default" w:ascii="Times New Roman" w:hAnsi="Times New Roman" w:cs="Times New Roman" w:eastAsiaTheme="minorHAnsi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>
    <w:nsid w:val="62C57317"/>
    <w:multiLevelType w:val="multilevel"/>
    <w:tmpl w:val="62C57317"/>
    <w:lvl w:ilvl="0" w:tentative="0">
      <w:start w:val="0"/>
      <w:numFmt w:val="bullet"/>
      <w:lvlText w:val="-"/>
      <w:lvlJc w:val="left"/>
      <w:pPr>
        <w:ind w:left="720" w:hanging="360"/>
      </w:pPr>
      <w:rPr>
        <w:rFonts w:hint="default" w:ascii="Times New Roman" w:hAnsi="Times New Roman" w:cs="Times New Roman" w:eastAsiaTheme="minorHAnsi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1F13"/>
    <w:rsid w:val="00000E37"/>
    <w:rsid w:val="00070F90"/>
    <w:rsid w:val="000A264E"/>
    <w:rsid w:val="000A3976"/>
    <w:rsid w:val="000C39D8"/>
    <w:rsid w:val="000E0B94"/>
    <w:rsid w:val="001105C1"/>
    <w:rsid w:val="001141E1"/>
    <w:rsid w:val="00125BF9"/>
    <w:rsid w:val="001357ED"/>
    <w:rsid w:val="00154348"/>
    <w:rsid w:val="00161DF4"/>
    <w:rsid w:val="0016639C"/>
    <w:rsid w:val="001C263C"/>
    <w:rsid w:val="001E205A"/>
    <w:rsid w:val="001F30D5"/>
    <w:rsid w:val="0020785E"/>
    <w:rsid w:val="00241F13"/>
    <w:rsid w:val="002614C7"/>
    <w:rsid w:val="00282C3A"/>
    <w:rsid w:val="00286866"/>
    <w:rsid w:val="002F0958"/>
    <w:rsid w:val="00351473"/>
    <w:rsid w:val="00384C15"/>
    <w:rsid w:val="003B1F1E"/>
    <w:rsid w:val="00417FEE"/>
    <w:rsid w:val="00467096"/>
    <w:rsid w:val="00470153"/>
    <w:rsid w:val="004A7B6F"/>
    <w:rsid w:val="004D028F"/>
    <w:rsid w:val="004D4712"/>
    <w:rsid w:val="004D75F9"/>
    <w:rsid w:val="004F6082"/>
    <w:rsid w:val="00544638"/>
    <w:rsid w:val="00586D6B"/>
    <w:rsid w:val="00587F0F"/>
    <w:rsid w:val="00604300"/>
    <w:rsid w:val="00667831"/>
    <w:rsid w:val="006B4AC7"/>
    <w:rsid w:val="006E03E6"/>
    <w:rsid w:val="007315E9"/>
    <w:rsid w:val="0073456D"/>
    <w:rsid w:val="0076477C"/>
    <w:rsid w:val="007B5236"/>
    <w:rsid w:val="00820309"/>
    <w:rsid w:val="008254A6"/>
    <w:rsid w:val="008309F8"/>
    <w:rsid w:val="008452D6"/>
    <w:rsid w:val="008A7CE5"/>
    <w:rsid w:val="008D1B28"/>
    <w:rsid w:val="00974D81"/>
    <w:rsid w:val="00982383"/>
    <w:rsid w:val="00994C63"/>
    <w:rsid w:val="009F4223"/>
    <w:rsid w:val="00A1118C"/>
    <w:rsid w:val="00A26257"/>
    <w:rsid w:val="00A735AC"/>
    <w:rsid w:val="00B34B93"/>
    <w:rsid w:val="00B41E64"/>
    <w:rsid w:val="00B94A2E"/>
    <w:rsid w:val="00BB0CF6"/>
    <w:rsid w:val="00BC15B6"/>
    <w:rsid w:val="00BD7B57"/>
    <w:rsid w:val="00BE043A"/>
    <w:rsid w:val="00C2031C"/>
    <w:rsid w:val="00C44314"/>
    <w:rsid w:val="00C6765F"/>
    <w:rsid w:val="00C80985"/>
    <w:rsid w:val="00CB05F7"/>
    <w:rsid w:val="00CB3662"/>
    <w:rsid w:val="00CD0905"/>
    <w:rsid w:val="00D21486"/>
    <w:rsid w:val="00DA2C44"/>
    <w:rsid w:val="00DA60F7"/>
    <w:rsid w:val="00DB55B6"/>
    <w:rsid w:val="00DD3738"/>
    <w:rsid w:val="00E31F9B"/>
    <w:rsid w:val="00E42112"/>
    <w:rsid w:val="00E43D20"/>
    <w:rsid w:val="00E472F3"/>
    <w:rsid w:val="00E739A8"/>
    <w:rsid w:val="00EA48F9"/>
    <w:rsid w:val="00ED6582"/>
    <w:rsid w:val="00F323EC"/>
    <w:rsid w:val="00FA0580"/>
    <w:rsid w:val="00FE098C"/>
    <w:rsid w:val="00FE7556"/>
    <w:rsid w:val="014D42FC"/>
    <w:rsid w:val="0B516457"/>
    <w:rsid w:val="1ECD2F13"/>
    <w:rsid w:val="2FB63224"/>
    <w:rsid w:val="64E066E9"/>
    <w:rsid w:val="754900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6" w:lineRule="auto"/>
    </w:pPr>
    <w:rPr>
      <w:rFonts w:asciiTheme="minorHAnsi" w:hAnsiTheme="minorHAnsi" w:eastAsiaTheme="minorHAnsi" w:cstheme="minorBidi"/>
      <w:sz w:val="22"/>
      <w:szCs w:val="22"/>
      <w:lang w:val="hr-HR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FollowedHyperlink"/>
    <w:basedOn w:val="2"/>
    <w:semiHidden/>
    <w:unhideWhenUsed/>
    <w:qFormat/>
    <w:uiPriority w:val="99"/>
    <w:rPr>
      <w:color w:val="954F72" w:themeColor="followedHyperlink"/>
      <w:u w:val="single"/>
      <w14:textFill>
        <w14:solidFill>
          <w14:schemeClr w14:val="folHlink"/>
        </w14:solidFill>
      </w14:textFill>
    </w:rPr>
  </w:style>
  <w:style w:type="paragraph" w:styleId="5">
    <w:name w:val="footer"/>
    <w:basedOn w:val="1"/>
    <w:link w:val="11"/>
    <w:unhideWhenUsed/>
    <w:qFormat/>
    <w:uiPriority w:val="99"/>
    <w:pPr>
      <w:tabs>
        <w:tab w:val="center" w:pos="4536"/>
        <w:tab w:val="right" w:pos="9072"/>
      </w:tabs>
      <w:spacing w:after="0" w:line="240" w:lineRule="auto"/>
    </w:pPr>
  </w:style>
  <w:style w:type="paragraph" w:styleId="6">
    <w:name w:val="header"/>
    <w:basedOn w:val="1"/>
    <w:link w:val="10"/>
    <w:unhideWhenUsed/>
    <w:qFormat/>
    <w:uiPriority w:val="0"/>
    <w:pPr>
      <w:tabs>
        <w:tab w:val="center" w:pos="4536"/>
        <w:tab w:val="right" w:pos="9072"/>
      </w:tabs>
      <w:spacing w:after="0" w:line="240" w:lineRule="auto"/>
    </w:pPr>
  </w:style>
  <w:style w:type="character" w:styleId="7">
    <w:name w:val="Hyperlink"/>
    <w:basedOn w:val="2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8">
    <w:name w:val="List Paragraph"/>
    <w:basedOn w:val="1"/>
    <w:qFormat/>
    <w:uiPriority w:val="34"/>
    <w:pPr>
      <w:ind w:left="720"/>
      <w:contextualSpacing/>
    </w:pPr>
  </w:style>
  <w:style w:type="character" w:customStyle="1" w:styleId="9">
    <w:name w:val="Neriješeno spominjanje1"/>
    <w:basedOn w:val="2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10">
    <w:name w:val="Zaglavlje Char"/>
    <w:basedOn w:val="2"/>
    <w:link w:val="6"/>
    <w:qFormat/>
    <w:uiPriority w:val="99"/>
  </w:style>
  <w:style w:type="character" w:customStyle="1" w:styleId="11">
    <w:name w:val="Podnožje Char"/>
    <w:basedOn w:val="2"/>
    <w:link w:val="5"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1357</Words>
  <Characters>8535</Characters>
  <Lines>73</Lines>
  <Paragraphs>20</Paragraphs>
  <TotalTime>208</TotalTime>
  <ScaleCrop>false</ScaleCrop>
  <LinksUpToDate>false</LinksUpToDate>
  <CharactersWithSpaces>9827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2023-02-13T08:06:00Z</dcterms:created>
  <dc:creator>Opcina</dc:creator>
  <cp:lastModifiedBy>Krijesnica Gorjani</cp:lastModifiedBy>
  <cp:lastPrinted>2026-10-01T07:35:28Z</cp:lastPrinted>
  <dcterms:modified xsi:type="dcterms:W3CDTF">2026-10-01T07:35:34Z</dcterms:modified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1033-12.1.0.28485</vt:lpwstr>
  </property>
  <property fmtid="{D5CDD505-2E9C-101B-9397-08002B2CF9AE}" pid="3" name="ICV">
    <vt:lpwstr>6AAFC7BAFFB247A9B8E396A17E0B73B9_13</vt:lpwstr>
  </property>
  <property fmtid="{D5CDD505-2E9C-101B-9397-08002B2CF9AE}" pid="4" name="KSOTemplateDocerSaveRecord">
    <vt:lpwstr>eyJoZGlkIjoiYjE0ZWYzYmFlMWE0ZTg3YTk3ODEyYTg4OGFlZTExMjEiLCJ1c2VySWQiOiIzNzI4NTU0NDA1MjQxIn0=</vt:lpwstr>
  </property>
</Properties>
</file>