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250b94fdc444e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52428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Dječji vrtić Krijesnica Gorjani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113.012,71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85.903,98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121.903,71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133.379,05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8.891,00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47.475,07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534,0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OD NEFINANCIJSKE IMOVINE (šifre 7-4,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X002, 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8.990,99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47.475,07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528,0</w:t>
            </w:r>
          </w:p>
        </w:tc>
      </w:tr>
    </w:tbl>
    <w:p>
      <w:pPr>
        <w:spacing w:before="0" w:after="0"/>
      </w:pPr>
    </w:p>
    <w:p>
      <w:r>
        <w:t xml:space="preserve">Manjak prihoda poslovanja nadoknadit će se ažurnijom naplatom usluga dječijeg vrtića u idućem kvartalu.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113.012,71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85.903,98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76,0</w:t>
            </w:r>
          </w:p>
        </w:tc>
      </w:tr>
    </w:tbl>
    <w:p>
      <w:pPr>
        <w:spacing w:before="0" w:after="0"/>
      </w:pPr>
    </w:p>
    <w:p>
      <w:r>
        <w:t xml:space="preserve">Manjak prihoda poslovanja nadoknadit će nadležni proračun u slijedećem kvartalu.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43.013,99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40.913,91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95,1</w:t>
            </w:r>
          </w:p>
        </w:tc>
      </w:tr>
    </w:tbl>
    <w:p>
      <w:pPr>
        <w:spacing w:before="0" w:after="0"/>
      </w:pPr>
    </w:p>
    <w:p>
      <w:r>
        <w:t xml:space="preserve">Prihodi od upravnih i administrativnih pristojbi, pristojbi po posebnim propisima i naknada u iznosu 40.913,91eura  odnose se na sufinanciranja roditelja dječjem vrtiću, prihodi su na razini prethodnog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69.998,72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44.990,07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64,3</w:t>
            </w:r>
          </w:p>
        </w:tc>
      </w:tr>
    </w:tbl>
    <w:p>
      <w:pPr>
        <w:spacing w:before="0" w:after="0"/>
      </w:pPr>
    </w:p>
    <w:p>
      <w:r>
        <w:t xml:space="preserve">Prihodi iz nadležnog proračuna i od HZZO-a na temelju ugovornih obveza odnose se na prijenose sredstava nadležnog proračuna (Općina Gorjani), za tekuće financiranje redovne djelatnosti vrtića i na sredstva fiskalne održivosti dječjih vrtića.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96.423,61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107.900,12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111,9</w:t>
            </w:r>
          </w:p>
        </w:tc>
      </w:tr>
    </w:tbl>
    <w:p>
      <w:pPr>
        <w:spacing w:before="0" w:after="0"/>
      </w:pPr>
    </w:p>
    <w:p>
      <w:r>
        <w:t xml:space="preserve">Rashodi za zaposlene veći su u odnosu na prethodno izvještajno razdoblje zbog usklađenja osnovica i koeficijenata saa zakonom.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25.172,61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25.320,05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100,6</w:t>
            </w:r>
          </w:p>
        </w:tc>
      </w:tr>
    </w:tbl>
    <w:p>
      <w:pPr>
        <w:spacing w:before="0" w:after="0"/>
      </w:pPr>
    </w:p>
    <w:p>
      <w:r>
        <w:t xml:space="preserve">Materijalni rashodi  neznatno su uvećani u odnosu na isto razdoblje prethodne godine a odnose se na rashode za materijal i energiju i rashode za usluge.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307,49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51,7</w:t>
            </w:r>
          </w:p>
        </w:tc>
      </w:tr>
    </w:tbl>
    <w:p>
      <w:pPr>
        <w:spacing w:before="0" w:after="0"/>
      </w:pPr>
    </w:p>
    <w:p>
      <w:r>
        <w:t xml:space="preserve">Smanjenje financijskih rashoda rezultat je prelaska DV Krijesnica Gorjani u sustav Riznice.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4.261,99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na kraju izvještajnog razdoblja u iznosu od 4.261,99 eura nadoknadit će se iz nadležnog proračuna u mjesecu srpnju.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9cb6069ab14afa" /></Relationships>
</file>