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>10:00</w:t>
      </w:r>
      <w:bookmarkStart w:id="0" w:name="_GoBack"/>
      <w:bookmarkEnd w:id="0"/>
      <w:r>
        <w:rPr>
          <w:rFonts w:ascii="Cambria" w:hAnsi="Cambria"/>
        </w:rPr>
        <w:t xml:space="preserve"> sati održat će se intervju sa kandidatima za radno mjesto: ODGOJITELJ/ICA – 1 izvršitelj/ica na određeno puno radno vrijeme, 12 mjeseci.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A. B. (1996.)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33606"/>
    <w:rsid w:val="00940F07"/>
    <w:rsid w:val="00974D81"/>
    <w:rsid w:val="00982383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9AA7CA8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208</TotalTime>
  <ScaleCrop>false</ScaleCrop>
  <LinksUpToDate>false</LinksUpToDate>
  <CharactersWithSpaces>747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2026-03-19T08:07:06Z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7CB2EFA3D97F43468B381CF9CFB61F4B_13</vt:lpwstr>
  </property>
</Properties>
</file>