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4D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07DBD0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Na temelju članka 26. stavak 2. Zakona o predškolskom odgoju i obrazovanju (Narodne novine broj: 10/97, 107/07, 94/13, 98/19, 57/22), članka 40. Statuta Dječjeg vrtića Krijesnica Gorjani, Odluke o objavi natječaja od </w:t>
      </w:r>
      <w:r>
        <w:rPr>
          <w:rFonts w:hint="default" w:ascii="Cambria" w:hAnsi="Cambria" w:cs="Times New Roman"/>
          <w:sz w:val="20"/>
          <w:szCs w:val="20"/>
          <w:lang w:val="hr-HR"/>
        </w:rPr>
        <w:t xml:space="preserve">24. veljače </w:t>
      </w:r>
      <w:r>
        <w:rPr>
          <w:rFonts w:ascii="Cambria" w:hAnsi="Cambria" w:cs="Times New Roman"/>
          <w:sz w:val="20"/>
          <w:szCs w:val="20"/>
        </w:rPr>
        <w:t>202</w:t>
      </w:r>
      <w:r>
        <w:rPr>
          <w:rFonts w:hint="default" w:ascii="Cambria" w:hAnsi="Cambria" w:cs="Times New Roman"/>
          <w:sz w:val="20"/>
          <w:szCs w:val="20"/>
          <w:lang w:val="hr-HR"/>
        </w:rPr>
        <w:t>6</w:t>
      </w:r>
      <w:r>
        <w:rPr>
          <w:rFonts w:ascii="Cambria" w:hAnsi="Cambria" w:cs="Times New Roman"/>
          <w:sz w:val="20"/>
          <w:szCs w:val="20"/>
        </w:rPr>
        <w:t xml:space="preserve">. Upravno vijeće Dječjeg vrtića Krijesnica Gorjani dana </w:t>
      </w:r>
      <w:r>
        <w:rPr>
          <w:rFonts w:hint="default" w:ascii="Cambria" w:hAnsi="Cambria" w:cs="Times New Roman"/>
          <w:sz w:val="20"/>
          <w:szCs w:val="20"/>
          <w:lang w:val="hr-HR"/>
        </w:rPr>
        <w:t>26. veljače</w:t>
      </w:r>
      <w:r>
        <w:rPr>
          <w:rFonts w:ascii="Cambria" w:hAnsi="Cambria" w:cs="Times New Roman"/>
          <w:sz w:val="20"/>
          <w:szCs w:val="20"/>
        </w:rPr>
        <w:t xml:space="preserve"> 202</w:t>
      </w:r>
      <w:r>
        <w:rPr>
          <w:rFonts w:hint="default" w:ascii="Cambria" w:hAnsi="Cambria" w:cs="Times New Roman"/>
          <w:sz w:val="20"/>
          <w:szCs w:val="20"/>
          <w:lang w:val="hr-HR"/>
        </w:rPr>
        <w:t>6</w:t>
      </w:r>
      <w:r>
        <w:rPr>
          <w:rFonts w:ascii="Cambria" w:hAnsi="Cambria" w:cs="Times New Roman"/>
          <w:sz w:val="20"/>
          <w:szCs w:val="20"/>
        </w:rPr>
        <w:t>. godine raspisuje</w:t>
      </w:r>
    </w:p>
    <w:p w14:paraId="768FBCF9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JAVNI NATJEČAJ</w:t>
      </w:r>
    </w:p>
    <w:p w14:paraId="370F9109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ZA PRIJEM U RADNI ODNOS</w:t>
      </w:r>
    </w:p>
    <w:p w14:paraId="0700E93E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72312DEE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Na radno mjesto:</w:t>
      </w:r>
    </w:p>
    <w:p w14:paraId="59C26275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27E25CAC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POMOĆNIK ZA DJECU S TEŠKOĆAMA U RAZVOJU</w:t>
      </w:r>
      <w:r>
        <w:rPr>
          <w:rFonts w:ascii="Cambria" w:hAnsi="Cambria" w:cs="Times New Roman"/>
          <w:sz w:val="20"/>
          <w:szCs w:val="20"/>
        </w:rPr>
        <w:t xml:space="preserve"> – </w:t>
      </w:r>
      <w:r>
        <w:rPr>
          <w:rFonts w:hint="default" w:ascii="Cambria" w:hAnsi="Cambria" w:cs="Times New Roman"/>
          <w:sz w:val="20"/>
          <w:szCs w:val="20"/>
          <w:lang w:val="hr-HR"/>
        </w:rPr>
        <w:t>2</w:t>
      </w:r>
      <w:r>
        <w:rPr>
          <w:rFonts w:ascii="Cambria" w:hAnsi="Cambria" w:cs="Times New Roman"/>
          <w:sz w:val="20"/>
          <w:szCs w:val="20"/>
        </w:rPr>
        <w:t xml:space="preserve"> izvršitelj/ica na određeno nepuno radno vrijeme (20 sati tjedno), najdulje do 31. kolovoza 2026.</w:t>
      </w:r>
    </w:p>
    <w:p w14:paraId="5404D8DA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Probni rad: 3 mjeseca</w:t>
      </w:r>
    </w:p>
    <w:p w14:paraId="481764E9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</w:p>
    <w:p w14:paraId="4038F4C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Na natječaj se mogu prijaviti osobe oba spola.</w:t>
      </w:r>
    </w:p>
    <w:p w14:paraId="74D15233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Izrazi koji se koriste u ovom natječaju, a imaju rodno značenje, koriste se neutralno i jednako se odnose na muški i ženski rod.</w:t>
      </w:r>
    </w:p>
    <w:p w14:paraId="6CC63C05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AC903AC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  <w:u w:val="single"/>
        </w:rPr>
      </w:pPr>
      <w:r>
        <w:rPr>
          <w:rFonts w:ascii="Cambria" w:hAnsi="Cambria" w:cs="Times New Roman"/>
          <w:b/>
          <w:bCs/>
          <w:sz w:val="20"/>
          <w:szCs w:val="20"/>
          <w:u w:val="single"/>
        </w:rPr>
        <w:t>Poslovi i radni zadaci:</w:t>
      </w:r>
    </w:p>
    <w:p w14:paraId="6FD7E909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  <w:u w:val="single"/>
        </w:rPr>
      </w:pPr>
      <w:r>
        <w:rPr>
          <w:rFonts w:ascii="Cambria" w:hAnsi="Cambria" w:cs="Times New Roman"/>
          <w:sz w:val="20"/>
          <w:szCs w:val="20"/>
        </w:rPr>
        <w:t>Poslovi i radni zadaci pomoćnika za djecu s teškoćama u razvoju propisani Pravilnikom o pomoćnicima u nastavi i stručnim komunikacijskim posrednicima (Narodne novine broj: 85/2024)</w:t>
      </w:r>
    </w:p>
    <w:p w14:paraId="27D7CE45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  <w:u w:val="single"/>
        </w:rPr>
      </w:pPr>
      <w:r>
        <w:rPr>
          <w:rFonts w:ascii="Cambria" w:hAnsi="Cambria" w:cs="Times New Roman"/>
          <w:sz w:val="20"/>
          <w:szCs w:val="20"/>
        </w:rPr>
        <w:t>Ostali poslovi po nalogu nadređenog</w:t>
      </w:r>
    </w:p>
    <w:p w14:paraId="2D2F52E6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  <w:u w:val="single"/>
        </w:rPr>
      </w:pPr>
    </w:p>
    <w:p w14:paraId="263429B6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  <w:u w:val="single"/>
        </w:rPr>
      </w:pPr>
      <w:r>
        <w:rPr>
          <w:rFonts w:ascii="Cambria" w:hAnsi="Cambria" w:cs="Times New Roman"/>
          <w:b/>
          <w:bCs/>
          <w:sz w:val="20"/>
          <w:szCs w:val="20"/>
          <w:u w:val="single"/>
        </w:rPr>
        <w:t>Uvjeti za radno mjesto:</w:t>
      </w:r>
    </w:p>
    <w:p w14:paraId="70347C19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  <w:u w:val="single"/>
        </w:rPr>
      </w:pPr>
      <w:r>
        <w:rPr>
          <w:rFonts w:ascii="Cambria" w:hAnsi="Cambria" w:cs="Times New Roman"/>
          <w:sz w:val="20"/>
          <w:szCs w:val="20"/>
        </w:rPr>
        <w:t xml:space="preserve">završeno najmanje četverogodišnje srednjoškolsko obrazovanje </w:t>
      </w:r>
    </w:p>
    <w:p w14:paraId="46262E7A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  <w:u w:val="single"/>
        </w:rPr>
      </w:pPr>
      <w:r>
        <w:rPr>
          <w:rFonts w:ascii="Cambria" w:hAnsi="Cambria" w:cs="Times New Roman"/>
          <w:sz w:val="20"/>
          <w:szCs w:val="20"/>
        </w:rPr>
        <w:t>zdravstvena sposobnost potrebna za obavljanje poslova (dokaz o zdravstvenoj sposobnosti za obavljanje radnog mjesta dostavit će izabrani kandidat po dostavljenoj obavijesti o izboru.)</w:t>
      </w:r>
    </w:p>
    <w:p w14:paraId="45DD74FF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  <w:u w:val="single"/>
        </w:rPr>
      </w:pPr>
      <w:r>
        <w:rPr>
          <w:rFonts w:ascii="Cambria" w:hAnsi="Cambria" w:cs="Times New Roman"/>
          <w:sz w:val="20"/>
          <w:szCs w:val="20"/>
        </w:rPr>
        <w:t>da nije pravomoćno osuđivan/a za kazneno djelo iz članka 25. Zakona o predškolskom odgoju i obrazovanju</w:t>
      </w:r>
    </w:p>
    <w:p w14:paraId="65546E4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E30FA46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  <w:u w:val="single"/>
        </w:rPr>
      </w:pPr>
      <w:r>
        <w:rPr>
          <w:rFonts w:ascii="Cambria" w:hAnsi="Cambria" w:cs="Times New Roman"/>
          <w:b/>
          <w:bCs/>
          <w:sz w:val="20"/>
          <w:szCs w:val="20"/>
          <w:u w:val="single"/>
        </w:rPr>
        <w:t>Kandidati su dužni dostaviti:</w:t>
      </w:r>
    </w:p>
    <w:p w14:paraId="5787825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vlastoručno potpisanu prijavu</w:t>
      </w:r>
    </w:p>
    <w:p w14:paraId="1D2DD2C7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životopis</w:t>
      </w:r>
    </w:p>
    <w:p w14:paraId="72986E89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presliku odgovarajuće isprave o završenom školovanju</w:t>
      </w:r>
    </w:p>
    <w:p w14:paraId="455352E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presliku osobne iskaznice</w:t>
      </w:r>
    </w:p>
    <w:p w14:paraId="74FE1E84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dokaz o radnom iskustvu (ispis elektroničkog zapisa podataka Hrvatskog zavoda za mirovinsko osiguranje ili potvrda o podacima evidentiranim u evidenciji HZMO) – ne starije od dana objave natječaja</w:t>
      </w:r>
    </w:p>
    <w:p w14:paraId="5DD4D160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Uvjerenje nadležnog suda da se protiv kandidata ne vodi kazneni postupak, sukladno članku 25. stavak 1. i 2. Zakona o predškolskom odgoju i obrazovanju – ne starije od 30 dana od dana objave natječaja</w:t>
      </w:r>
    </w:p>
    <w:p w14:paraId="3CDC9D23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Uvjerenje nadležnog suda da se protiv kandidata ne vodi prekršajni postupak, sukladno članku 25. stavak 3. i 4. Zakona o predškolskom odgoju i obrazovanju – ne starije od 30 dana od dana objave natječaja</w:t>
      </w:r>
    </w:p>
    <w:p w14:paraId="6900FA86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Potvrda </w:t>
      </w:r>
      <w:bookmarkStart w:id="0" w:name="_Hlk181014607"/>
      <w:r>
        <w:rPr>
          <w:rFonts w:ascii="Cambria" w:hAnsi="Cambria" w:cs="Times New Roman"/>
          <w:sz w:val="20"/>
          <w:szCs w:val="20"/>
        </w:rPr>
        <w:t xml:space="preserve">Hrvatskog zavoda za socijalni rad </w:t>
      </w:r>
      <w:bookmarkEnd w:id="0"/>
      <w:r>
        <w:rPr>
          <w:rFonts w:ascii="Cambria" w:hAnsi="Cambria" w:cs="Times New Roman"/>
          <w:sz w:val="20"/>
          <w:szCs w:val="20"/>
        </w:rPr>
        <w:t>(prema mjestu stanovanja) da kandidatu nisu izrečene zaštitne mjere iz članka 25. Zakona o predškolskom odgoju i obrazovanju - ne starija od 30 dana od dana objave natječaja</w:t>
      </w:r>
    </w:p>
    <w:p w14:paraId="0A84B7DB">
      <w:pPr>
        <w:pStyle w:val="8"/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454A8E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Ako kandidat uz prijavu priloži dokumente u kojima osobni podaci nisu istovjetni, dužan je dostaviti i dokaz o njihovoj promjeni (presliku vjenčanog ili rodnog lista i sl.).</w:t>
      </w:r>
    </w:p>
    <w:p w14:paraId="2F7F2C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260117F8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Preslike dokumenata nije potrebno ovjeravati, uz obvezu predočenja izvornika preslikanih dokumenata na zahtjev.</w:t>
      </w:r>
    </w:p>
    <w:p w14:paraId="031725C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9056BE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Kandidati koji prema posebnim propisima ostvaruju pravo prednosti, moraju se u prijavi pozvati na to pravo, odnosno uz prijavu priložiti svu propisanu dokumentaciju prema posebnom zakonu.</w:t>
      </w:r>
    </w:p>
    <w:p w14:paraId="1F7274D4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3BEB6DE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Kandidati koji se pozivaju na pravo prednosti pri zapošljavanju sukladno članku 102. </w:t>
      </w:r>
      <w:r>
        <w:rPr>
          <w:rFonts w:ascii="Cambria" w:hAnsi="Cambria" w:cs="Times New Roman"/>
          <w:b/>
          <w:bCs/>
          <w:i/>
          <w:iCs/>
          <w:sz w:val="20"/>
          <w:szCs w:val="20"/>
        </w:rPr>
        <w:t>Zakona o hrvatskim braniteljima iz Domovinskog rata i članovima njihovih obitelji</w:t>
      </w:r>
      <w:r>
        <w:rPr>
          <w:rFonts w:ascii="Cambria" w:hAnsi="Cambria" w:cs="Times New Roman"/>
          <w:sz w:val="20"/>
          <w:szCs w:val="20"/>
        </w:rPr>
        <w:t xml:space="preserve"> (NN br. 121/17., 98/19 i 84/21), članku 48. stavku 1.-3. Zakona o civilnim stradalnicima iz Domovinskog rata (NN br. 84/21), članku 48. f. Zakona o zaštiti vojnih i civilnih invalida rata (NN br. 33/92, 77/92, 27/93, 58/93, 2/94, 76/94, 108/95, 108/96, 82/01, 103/03, 148/13 i 98/19.), članku 9. Zakona o profesionalnoj rehabilitaciji i zapošljavanju osoba s invaliditetom (NN br. 157/13, 152/14, 39/18 i 32/20) dužni su u prijavi na javni natječaj pozvati se na to pravo i uz prijavu priložiti svu propisanu dokumentaciju prema posebnom zakonu, a imaju prednost u odnosu na ostale kandidate samo pod jednakim uvjetima.</w:t>
      </w:r>
    </w:p>
    <w:p w14:paraId="6051CBE3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067A411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Kandidati koji se pozivaju na pravo prednosti pri zapošljavanju u skladu s člankom 102. Zakona o hrvatskim braniteljima iz Domovinskog rata i članovima njihovih obitelji uz prijavu na natječaj dužni su priložiti sve dokaze o ispunjavanju uvjeta iz natječaja i ovisno o kategoriji u koju ulazi sve potrebne dokaze (članak 103. st. 1. Zakona) dostupne na poveznici Ministarstva hrvatskih branitelja:</w:t>
      </w:r>
    </w:p>
    <w:p w14:paraId="1A7E80A8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7"/>
          <w:rFonts w:ascii="Cambria" w:hAnsi="Cambria" w:cs="Times New Roman"/>
          <w:sz w:val="20"/>
          <w:szCs w:val="20"/>
        </w:rPr>
        <w:t>https://branitelji.gov.hr/UserDocsImages/dokumenti/Nikola/popis%20dokaza%20za%20ostvarivanje%20prava%20prednosti%20pri%20zapo%C5%A1ljavanju-%20ZOHBDR%202021.pdf</w:t>
      </w:r>
      <w:r>
        <w:rPr>
          <w:rStyle w:val="7"/>
          <w:rFonts w:ascii="Cambria" w:hAnsi="Cambria" w:cs="Times New Roman"/>
          <w:sz w:val="20"/>
          <w:szCs w:val="20"/>
        </w:rPr>
        <w:fldChar w:fldCharType="end"/>
      </w:r>
      <w:r>
        <w:rPr>
          <w:rFonts w:ascii="Cambria" w:hAnsi="Cambria" w:cs="Times New Roman"/>
          <w:sz w:val="20"/>
          <w:szCs w:val="20"/>
        </w:rPr>
        <w:t xml:space="preserve"> </w:t>
      </w:r>
    </w:p>
    <w:p w14:paraId="4FAC35F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2E94D42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Kandidati koji se pozivaju na pravo prednosti pri zapošljavanju u skladu s člankom 48. </w:t>
      </w:r>
      <w:r>
        <w:rPr>
          <w:rFonts w:ascii="Cambria" w:hAnsi="Cambria" w:cs="Times New Roman"/>
          <w:b/>
          <w:bCs/>
          <w:i/>
          <w:iCs/>
          <w:sz w:val="20"/>
          <w:szCs w:val="20"/>
        </w:rPr>
        <w:t xml:space="preserve">Zakona o civilnim stradalnicima iz Domovinskog rata </w:t>
      </w:r>
      <w:r>
        <w:rPr>
          <w:rFonts w:ascii="Cambria" w:hAnsi="Cambria" w:cs="Times New Roman"/>
          <w:sz w:val="20"/>
          <w:szCs w:val="20"/>
        </w:rPr>
        <w:t>(NN br. 84/21) uz prijavu na natječaj dužni su priložiti sve dokaze o ispunjavanju uvjeta iz natječaja te priložiti dokaze o ispunjavanju uvjeta za ostvarivanje prava prednosti pri zapošljavanju (članak 49. st. 1. Zakona) dostupne na poveznici Ministarstva hrvatskih branitelja:</w:t>
      </w:r>
    </w:p>
    <w:p w14:paraId="0064DE8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25F3550E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7"/>
          <w:rFonts w:ascii="Cambria" w:hAnsi="Cambria" w:cs="Times New Roman"/>
          <w:sz w:val="20"/>
          <w:szCs w:val="20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Style w:val="7"/>
          <w:rFonts w:ascii="Cambria" w:hAnsi="Cambria" w:cs="Times New Roman"/>
          <w:sz w:val="20"/>
          <w:szCs w:val="20"/>
        </w:rPr>
        <w:fldChar w:fldCharType="end"/>
      </w:r>
      <w:r>
        <w:rPr>
          <w:rFonts w:ascii="Cambria" w:hAnsi="Cambria" w:cs="Times New Roman"/>
          <w:sz w:val="20"/>
          <w:szCs w:val="20"/>
        </w:rPr>
        <w:t xml:space="preserve"> </w:t>
      </w:r>
    </w:p>
    <w:p w14:paraId="2EFF753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54C20EB9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Kandidati koji se pozivaju na pravo prednosti pri zapošljavanju u skladu s čl. 9. </w:t>
      </w:r>
      <w:r>
        <w:rPr>
          <w:rFonts w:ascii="Cambria" w:hAnsi="Cambria" w:cs="Times New Roman"/>
          <w:b/>
          <w:bCs/>
          <w:i/>
          <w:iCs/>
          <w:sz w:val="20"/>
          <w:szCs w:val="20"/>
        </w:rPr>
        <w:t>Zakona o profesionalnoj rehabilitaciji i zapošljavanju osoba s invaliditetom</w:t>
      </w:r>
      <w:r>
        <w:rPr>
          <w:rFonts w:ascii="Cambria" w:hAnsi="Cambria" w:cs="Times New Roman"/>
          <w:sz w:val="20"/>
          <w:szCs w:val="20"/>
        </w:rPr>
        <w:t xml:space="preserve"> (NN br. 157/13, 152/14, 39/18 i 32/20) uz prijavu na natječaj dužni su pored dokaza o ispunjavanju traženih uvjeta priložiti i dokaz o utvrđenom statusu osobe s invaliditetom.</w:t>
      </w:r>
    </w:p>
    <w:p w14:paraId="3E1F6849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06A4E232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Kandidati koji se pozivaju na pravo prednosti pri zapošljavanju u skladu s čl. 48.f </w:t>
      </w:r>
      <w:r>
        <w:rPr>
          <w:rFonts w:ascii="Cambria" w:hAnsi="Cambria" w:cs="Times New Roman"/>
          <w:b/>
          <w:bCs/>
          <w:i/>
          <w:iCs/>
          <w:sz w:val="20"/>
          <w:szCs w:val="20"/>
        </w:rPr>
        <w:t>Zakona o zaštiti vojnih i civilnih invalida rata</w:t>
      </w:r>
      <w:r>
        <w:rPr>
          <w:rFonts w:ascii="Cambria" w:hAnsi="Cambria" w:cs="Times New Roman"/>
          <w:sz w:val="20"/>
          <w:szCs w:val="20"/>
        </w:rPr>
        <w:t xml:space="preserve"> (NN br. 33/92, 57/92, 77/92, 27/93, 58/93, 2/94, 76/94, 108/95, 108/96, 82/01, 103/03, 148/13 i 98/19) uz prijavu na Natječaj dužni su pored dokaza o ispunjavanju traženih uvjeta priložiti i rješenje odnosno potvrdu iz koje je vidljivo spomenuto pravo te dokaz o tome na koji je način prestao radni odnos.</w:t>
      </w:r>
    </w:p>
    <w:p w14:paraId="5B15BE2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C74E20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Prijave na natječaj dostavljaju se u zatvorenoj omotnici poštom preporučeno ili osobno na adresu Dječji vrtić Krijesnica Gorjani, Bolokan 1, 31 422 Gorjani, u roku 8 (osam) dana od dana objave natječaja na mrežnim stranicama Hrvatskog zavoda za zapošljavanje s naznakom:</w:t>
      </w:r>
    </w:p>
    <w:p w14:paraId="3526F36C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67C187D3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,,NATJEČAJ POMOĆNIK ZA DJECU S TEŠKOĆAMA U RAZVOJU – NE OTVARAJ“</w:t>
      </w:r>
    </w:p>
    <w:p w14:paraId="7A637BD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5696AD8E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Nepotpune i/ili nepravovremene prijave neće se razmatrati.</w:t>
      </w:r>
    </w:p>
    <w:p w14:paraId="06700A0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Urednom prijavom smatra se prijava koja sadrži sve podatke i priloge navedene u tekstu natječaja.</w:t>
      </w:r>
    </w:p>
    <w:p w14:paraId="03C899D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1AA867C5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Povjerenstvo za provedbu javnog natječaja (u nastavku teksta: Povjerenstvo) imenuje Ravnateljica Dječjeg vrtića Krijesnica Gorjani. Povjerenstvo utvrđuje popis kandidata prijavljenih na javni natječaj koji ispunjavaju formalne uvjete, provodi prethodnu provjeru sposobnosti kandidata te podnosi Izvješće o provedenom postupku.</w:t>
      </w:r>
    </w:p>
    <w:p w14:paraId="4F68920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565AAB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Kandidati koji ispunjavaju formalne uvjete natječaja bit će pozvani na intervju.</w:t>
      </w:r>
    </w:p>
    <w:p w14:paraId="3454937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Ako kandidat ne pristupi intervjuu, smatrat će se da je povukao prijavu.</w:t>
      </w:r>
    </w:p>
    <w:p w14:paraId="1581B16A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638CF6B8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O rezultatima izbora kandidati će biti obaviješteni u zakonskom roku putem internetske stranice Dječjeg vrtića Krijesnica Gorjani,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Cambria" w:hAnsi="Cambria" w:cs="Times New Roman"/>
          <w:sz w:val="20"/>
          <w:szCs w:val="20"/>
        </w:rPr>
        <w:t>https://dvkrijesnica.hr</w:t>
      </w:r>
      <w:r>
        <w:rPr>
          <w:rStyle w:val="7"/>
          <w:rFonts w:ascii="Cambria" w:hAnsi="Cambria" w:cs="Times New Roman"/>
          <w:sz w:val="20"/>
          <w:szCs w:val="20"/>
        </w:rPr>
        <w:fldChar w:fldCharType="end"/>
      </w:r>
      <w:r>
        <w:rPr>
          <w:rFonts w:ascii="Cambria" w:hAnsi="Cambria" w:cs="Times New Roman"/>
          <w:sz w:val="20"/>
          <w:szCs w:val="20"/>
        </w:rPr>
        <w:t>, sukladno članku 10. stavak 1., točka 10. Zakona o pravu na pristup informacijama (Narodne novine broj: 25/13, 85/15, 69/22).</w:t>
      </w:r>
    </w:p>
    <w:p w14:paraId="5D8C4A55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0A331F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Upravno vijeće Dječjeg vrtića Krijesnica Gorjani zadržava pravo poništiti natječaj ili ne prihvatiti niti jednu ponudu bez obrazlaganja poništenja ili neprihvaćanja.</w:t>
      </w:r>
    </w:p>
    <w:p w14:paraId="49E1D12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AC12867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U skladu s Općom uredbom Europske unije 2016/679 Europskog parlamenta i Vijeća od 17.</w:t>
      </w:r>
    </w:p>
    <w:p w14:paraId="3EAC85B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travnja 2016. te Zakonom o provedbi Opće uredbe o zaštiti podataka (Narodne novine, br.42/18) prijavom na natječaj kandidati daju suglasnost Dječjem vrtiću Krijesnica Gorjani da u njoj navedene osobne podatke prikuplja, obrađuje i pohranjuje u svrhu zapošljavanja, te da ih može koristiti u svrhu sklapanja ugovora o radu, kontaktiranja i objave na internetskim stranicama i oglasnoj ploči.</w:t>
      </w:r>
    </w:p>
    <w:p w14:paraId="26A2E45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Sve pristigle prijave bit će zaštićene od pristupa neovlaštenih osoba te pohranjene na sigurno mjesto i čuvane u skladu s uvjetima i rokovima predviđenim zakonskim propisima i aktima Dječjeg vrtića Krijesnica Gorjani.</w:t>
      </w:r>
    </w:p>
    <w:p w14:paraId="659599E9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F51B3C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Natječaj je objavljen na oglasnoj ploči Dječjeg vrtića, internetskoj stranici Dječjeg vrtića -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Cambria" w:hAnsi="Cambria" w:cs="Times New Roman"/>
          <w:sz w:val="20"/>
          <w:szCs w:val="20"/>
        </w:rPr>
        <w:t>https://dvkrijesnica.hr</w:t>
      </w:r>
      <w:r>
        <w:rPr>
          <w:rStyle w:val="7"/>
          <w:rFonts w:ascii="Cambria" w:hAnsi="Cambria" w:cs="Times New Roman"/>
          <w:sz w:val="20"/>
          <w:szCs w:val="20"/>
        </w:rPr>
        <w:fldChar w:fldCharType="end"/>
      </w:r>
      <w:r>
        <w:rPr>
          <w:rFonts w:ascii="Cambria" w:hAnsi="Cambria" w:cs="Times New Roman"/>
          <w:sz w:val="20"/>
          <w:szCs w:val="20"/>
        </w:rPr>
        <w:t xml:space="preserve"> i Hrvatskom zavodu za zapošljavanje.</w:t>
      </w:r>
    </w:p>
    <w:p w14:paraId="2788EBD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15A3F7BA">
      <w:pPr>
        <w:spacing w:after="0" w:line="240" w:lineRule="auto"/>
        <w:jc w:val="both"/>
        <w:rPr>
          <w:rFonts w:hint="default" w:ascii="Cambria" w:hAnsi="Cambria" w:cs="Times New Roman"/>
          <w:sz w:val="20"/>
          <w:szCs w:val="20"/>
          <w:lang w:val="hr-HR"/>
        </w:rPr>
      </w:pPr>
      <w:r>
        <w:rPr>
          <w:rFonts w:ascii="Cambria" w:hAnsi="Cambria" w:cs="Times New Roman"/>
          <w:sz w:val="20"/>
          <w:szCs w:val="20"/>
        </w:rPr>
        <w:t xml:space="preserve">KLASA: </w:t>
      </w:r>
      <w:r>
        <w:rPr>
          <w:rFonts w:hint="default" w:ascii="Cambria" w:hAnsi="Cambria" w:cs="Times New Roman"/>
          <w:sz w:val="20"/>
          <w:szCs w:val="20"/>
          <w:lang w:val="hr-HR"/>
        </w:rPr>
        <w:t>112-01/26-01/01</w:t>
      </w:r>
    </w:p>
    <w:p w14:paraId="4E634906">
      <w:pPr>
        <w:spacing w:after="0" w:line="240" w:lineRule="auto"/>
        <w:jc w:val="both"/>
        <w:rPr>
          <w:rFonts w:hint="default" w:ascii="Cambria" w:hAnsi="Cambria" w:cs="Times New Roman"/>
          <w:sz w:val="20"/>
          <w:szCs w:val="20"/>
          <w:lang w:val="hr-HR"/>
        </w:rPr>
      </w:pPr>
      <w:r>
        <w:rPr>
          <w:rFonts w:ascii="Cambria" w:hAnsi="Cambria" w:cs="Times New Roman"/>
          <w:sz w:val="20"/>
          <w:szCs w:val="20"/>
        </w:rPr>
        <w:t xml:space="preserve">URBROJ: </w:t>
      </w:r>
      <w:r>
        <w:rPr>
          <w:rFonts w:hint="default" w:ascii="Cambria" w:hAnsi="Cambria" w:cs="Times New Roman"/>
          <w:sz w:val="20"/>
          <w:szCs w:val="20"/>
          <w:lang w:val="hr-HR"/>
        </w:rPr>
        <w:t>2158-21-1-02-26-12</w:t>
      </w:r>
      <w:bookmarkStart w:id="1" w:name="_GoBack"/>
      <w:bookmarkEnd w:id="1"/>
    </w:p>
    <w:p w14:paraId="06BC86C8">
      <w:pPr>
        <w:spacing w:after="0" w:line="240" w:lineRule="auto"/>
        <w:jc w:val="both"/>
        <w:rPr>
          <w:rFonts w:hint="default" w:ascii="Cambria" w:hAnsi="Cambria" w:cs="Times New Roman"/>
          <w:sz w:val="20"/>
          <w:szCs w:val="20"/>
          <w:lang w:val="hr-HR"/>
        </w:rPr>
      </w:pPr>
      <w:r>
        <w:rPr>
          <w:rFonts w:ascii="Cambria" w:hAnsi="Cambria" w:cs="Times New Roman"/>
          <w:sz w:val="20"/>
          <w:szCs w:val="20"/>
        </w:rPr>
        <w:t xml:space="preserve">Gorjani, </w:t>
      </w:r>
      <w:r>
        <w:rPr>
          <w:rFonts w:hint="default" w:ascii="Cambria" w:hAnsi="Cambria" w:cs="Times New Roman"/>
          <w:sz w:val="20"/>
          <w:szCs w:val="20"/>
          <w:lang w:val="hr-HR"/>
        </w:rPr>
        <w:t>2026.</w:t>
      </w:r>
    </w:p>
    <w:p w14:paraId="3414E281">
      <w:pPr>
        <w:spacing w:after="0" w:line="240" w:lineRule="auto"/>
        <w:ind w:left="4248" w:firstLine="708"/>
        <w:jc w:val="center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PREDSJEDNICA UPRAVNOG VIJEĆA:</w:t>
      </w:r>
    </w:p>
    <w:p w14:paraId="7FA772D3">
      <w:pPr>
        <w:spacing w:after="0" w:line="240" w:lineRule="auto"/>
        <w:ind w:left="4248" w:firstLine="708"/>
        <w:jc w:val="center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Željka Florijančić, mag. oec.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1068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83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E651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021B3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2784C963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2C2EAD5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15BBA17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5A2D3B8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14525F5A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2784C963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2C2EAD5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15BBA17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5A2D3B8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14525F5A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7B727D1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723500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7671081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94F6624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B727D1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723500EA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7671081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694F6624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2243F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284FB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65504"/>
    <w:multiLevelType w:val="multilevel"/>
    <w:tmpl w:val="0086550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E6842A2"/>
    <w:multiLevelType w:val="multilevel"/>
    <w:tmpl w:val="1E6842A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AD312DA"/>
    <w:multiLevelType w:val="multilevel"/>
    <w:tmpl w:val="2AD312D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0E37"/>
    <w:rsid w:val="000A17B3"/>
    <w:rsid w:val="000A264E"/>
    <w:rsid w:val="000A3976"/>
    <w:rsid w:val="000A70C2"/>
    <w:rsid w:val="000C2DC6"/>
    <w:rsid w:val="000C39D8"/>
    <w:rsid w:val="000D5084"/>
    <w:rsid w:val="000E0B94"/>
    <w:rsid w:val="000E2345"/>
    <w:rsid w:val="001105C1"/>
    <w:rsid w:val="001141E1"/>
    <w:rsid w:val="00125BF9"/>
    <w:rsid w:val="001357ED"/>
    <w:rsid w:val="00150A56"/>
    <w:rsid w:val="00161DF4"/>
    <w:rsid w:val="00176AA2"/>
    <w:rsid w:val="001C263C"/>
    <w:rsid w:val="001E205A"/>
    <w:rsid w:val="001F30D5"/>
    <w:rsid w:val="0020785E"/>
    <w:rsid w:val="0023547A"/>
    <w:rsid w:val="00241F13"/>
    <w:rsid w:val="002614C7"/>
    <w:rsid w:val="00282C3A"/>
    <w:rsid w:val="00286866"/>
    <w:rsid w:val="002F0958"/>
    <w:rsid w:val="00317D31"/>
    <w:rsid w:val="00351473"/>
    <w:rsid w:val="00384C15"/>
    <w:rsid w:val="003B1F1E"/>
    <w:rsid w:val="00417FEE"/>
    <w:rsid w:val="00423565"/>
    <w:rsid w:val="00467096"/>
    <w:rsid w:val="00470153"/>
    <w:rsid w:val="00470286"/>
    <w:rsid w:val="004A7B6F"/>
    <w:rsid w:val="004D028F"/>
    <w:rsid w:val="004D75F9"/>
    <w:rsid w:val="004E5FEE"/>
    <w:rsid w:val="004F6082"/>
    <w:rsid w:val="00500CBE"/>
    <w:rsid w:val="005241D9"/>
    <w:rsid w:val="00531E64"/>
    <w:rsid w:val="00544638"/>
    <w:rsid w:val="00586D6B"/>
    <w:rsid w:val="00587F0F"/>
    <w:rsid w:val="005B0BFA"/>
    <w:rsid w:val="005C0EE0"/>
    <w:rsid w:val="00604300"/>
    <w:rsid w:val="00667831"/>
    <w:rsid w:val="006A3433"/>
    <w:rsid w:val="006B395F"/>
    <w:rsid w:val="006B4AC7"/>
    <w:rsid w:val="006E03E6"/>
    <w:rsid w:val="00703BDD"/>
    <w:rsid w:val="00717E98"/>
    <w:rsid w:val="007315E9"/>
    <w:rsid w:val="0073456D"/>
    <w:rsid w:val="00754E7E"/>
    <w:rsid w:val="0076477C"/>
    <w:rsid w:val="007B5236"/>
    <w:rsid w:val="00806C33"/>
    <w:rsid w:val="00820309"/>
    <w:rsid w:val="008254A6"/>
    <w:rsid w:val="008309F8"/>
    <w:rsid w:val="008452D6"/>
    <w:rsid w:val="008A7CE5"/>
    <w:rsid w:val="008D1B28"/>
    <w:rsid w:val="00917936"/>
    <w:rsid w:val="009500F1"/>
    <w:rsid w:val="00960939"/>
    <w:rsid w:val="00974D81"/>
    <w:rsid w:val="00982383"/>
    <w:rsid w:val="00994C63"/>
    <w:rsid w:val="00996AFF"/>
    <w:rsid w:val="009A1FF4"/>
    <w:rsid w:val="009F4223"/>
    <w:rsid w:val="00A1118C"/>
    <w:rsid w:val="00A24CD6"/>
    <w:rsid w:val="00A26257"/>
    <w:rsid w:val="00A452C8"/>
    <w:rsid w:val="00A735AC"/>
    <w:rsid w:val="00AB72FF"/>
    <w:rsid w:val="00B34B93"/>
    <w:rsid w:val="00B41E64"/>
    <w:rsid w:val="00B666EE"/>
    <w:rsid w:val="00B75790"/>
    <w:rsid w:val="00B94A2E"/>
    <w:rsid w:val="00BB0CF6"/>
    <w:rsid w:val="00BB1AAC"/>
    <w:rsid w:val="00BB701B"/>
    <w:rsid w:val="00BC15B6"/>
    <w:rsid w:val="00BD7B57"/>
    <w:rsid w:val="00BE043A"/>
    <w:rsid w:val="00BF4429"/>
    <w:rsid w:val="00C2031C"/>
    <w:rsid w:val="00C44314"/>
    <w:rsid w:val="00C6765F"/>
    <w:rsid w:val="00C80985"/>
    <w:rsid w:val="00C90022"/>
    <w:rsid w:val="00C957F3"/>
    <w:rsid w:val="00CB05F7"/>
    <w:rsid w:val="00CC7E35"/>
    <w:rsid w:val="00CD0905"/>
    <w:rsid w:val="00CF1B6E"/>
    <w:rsid w:val="00D21486"/>
    <w:rsid w:val="00DA2C44"/>
    <w:rsid w:val="00DA60F7"/>
    <w:rsid w:val="00DB55B6"/>
    <w:rsid w:val="00DD3738"/>
    <w:rsid w:val="00DF6F64"/>
    <w:rsid w:val="00E0341B"/>
    <w:rsid w:val="00E10F53"/>
    <w:rsid w:val="00E25E0A"/>
    <w:rsid w:val="00E31F9B"/>
    <w:rsid w:val="00E43D20"/>
    <w:rsid w:val="00E739A8"/>
    <w:rsid w:val="00EA48F9"/>
    <w:rsid w:val="00EA7600"/>
    <w:rsid w:val="00ED6582"/>
    <w:rsid w:val="00F30D63"/>
    <w:rsid w:val="00F323EC"/>
    <w:rsid w:val="00F52164"/>
    <w:rsid w:val="00FA0580"/>
    <w:rsid w:val="00FA3596"/>
    <w:rsid w:val="00FD12C7"/>
    <w:rsid w:val="00FE098C"/>
    <w:rsid w:val="00FE7556"/>
    <w:rsid w:val="00FF641C"/>
    <w:rsid w:val="1B187D8B"/>
    <w:rsid w:val="74B2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1247</Words>
  <Characters>7109</Characters>
  <Lines>59</Lines>
  <Paragraphs>16</Paragraphs>
  <TotalTime>240</TotalTime>
  <ScaleCrop>false</ScaleCrop>
  <LinksUpToDate>false</LinksUpToDate>
  <CharactersWithSpaces>8340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2026-02-26T07:27:08Z</cp:lastPrinted>
  <dcterms:modified xsi:type="dcterms:W3CDTF">2026-02-26T07:27:23Z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A645A8F6CCC14384A9BF5EAB1D5BEC77_13</vt:lpwstr>
  </property>
</Properties>
</file>