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B0D98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Na temelju članka 37. stavka 3. Zakona o predškolskom odgoju i obrazovanju (Narodne novine broj: 10/97, 107/07, 94/13, 98/19, 57/22, 101/23), članka 48. Statuta Dječjeg vrtića ''Krijesnica Gorjani'' od 10. rujna 2021. godine i Odluke Upravnog vijeća Dječjeg vrtića ''Krijesnica Gorjani'' o raspisivanju javnog natječaja za imenovanje ravnatelja Dječjeg vrtića ''Krijesnica Gorjani'', KLASA: </w:t>
      </w:r>
      <w:r>
        <w:rPr>
          <w:rFonts w:hint="default" w:ascii="Cambria" w:hAnsi="Cambria"/>
          <w:lang w:val="hr-HR"/>
        </w:rPr>
        <w:t>112-01/25-01/01</w:t>
      </w:r>
      <w:r>
        <w:rPr>
          <w:rFonts w:ascii="Cambria" w:hAnsi="Cambria"/>
        </w:rPr>
        <w:t xml:space="preserve">, URBROJ: </w:t>
      </w:r>
      <w:r>
        <w:rPr>
          <w:rFonts w:hint="default" w:ascii="Cambria" w:hAnsi="Cambria"/>
          <w:lang w:val="hr-HR"/>
        </w:rPr>
        <w:t xml:space="preserve">2158-21-1-02-25-1 </w:t>
      </w:r>
      <w:r>
        <w:rPr>
          <w:rFonts w:ascii="Cambria" w:hAnsi="Cambria"/>
        </w:rPr>
        <w:t>od</w:t>
      </w:r>
      <w:r>
        <w:rPr>
          <w:rFonts w:hint="default" w:ascii="Cambria" w:hAnsi="Cambria"/>
          <w:lang w:val="hr-HR"/>
        </w:rPr>
        <w:t xml:space="preserve"> 20.10.2025.</w:t>
      </w:r>
      <w:r>
        <w:rPr>
          <w:rFonts w:ascii="Cambria" w:hAnsi="Cambria"/>
        </w:rPr>
        <w:t>, Upravno vijeće Dječjeg vrtića ''Krijesnica Gorjani'' raspisuje:</w:t>
      </w:r>
    </w:p>
    <w:p w14:paraId="2F192E1B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JAVNI NATJEČAJ</w:t>
      </w:r>
    </w:p>
    <w:p w14:paraId="46EA7254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 imenovanje ravnatelja Dječjeg vrtića ''Krijesnica Gorjani''</w:t>
      </w:r>
    </w:p>
    <w:p w14:paraId="5AC05C55">
      <w:pPr>
        <w:spacing w:after="0" w:line="276" w:lineRule="auto"/>
        <w:jc w:val="center"/>
        <w:rPr>
          <w:rFonts w:ascii="Cambria" w:hAnsi="Cambria"/>
          <w:b/>
          <w:bCs/>
        </w:rPr>
      </w:pPr>
    </w:p>
    <w:p w14:paraId="2CED98F7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Izrazi koji se koriste u ovom natječaju, a imaju rodno značenje, koriste se neutralno i jednako se odnose na muški i ženski rod.</w:t>
      </w:r>
    </w:p>
    <w:p w14:paraId="78B04B5C">
      <w:pPr>
        <w:spacing w:after="0" w:line="276" w:lineRule="auto"/>
        <w:rPr>
          <w:rFonts w:ascii="Cambria" w:hAnsi="Cambria"/>
        </w:rPr>
      </w:pPr>
    </w:p>
    <w:p w14:paraId="4AC7E7BC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Na Javni natječaj se mogu prijaviti osobe oba spola.</w:t>
      </w:r>
    </w:p>
    <w:p w14:paraId="6624C130">
      <w:pPr>
        <w:spacing w:after="0" w:line="276" w:lineRule="auto"/>
        <w:rPr>
          <w:rFonts w:ascii="Cambria" w:hAnsi="Cambria"/>
        </w:rPr>
      </w:pPr>
    </w:p>
    <w:p w14:paraId="0B924AA0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Za ravnatelja dječjeg vrtića može biti imenovana osoba koja ispunjava sljedeće uvjete:</w:t>
      </w:r>
    </w:p>
    <w:p w14:paraId="3BDF0556">
      <w:pPr>
        <w:pStyle w:val="10"/>
        <w:numPr>
          <w:ilvl w:val="0"/>
          <w:numId w:val="1"/>
        </w:num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završen studij odgovarajuće vrste za rad na radnome mjestu odgojitelja ili stručnog suradnika u dječjem vrtiću, a koji može biti:</w:t>
      </w:r>
    </w:p>
    <w:p w14:paraId="27C14557">
      <w:pPr>
        <w:pStyle w:val="10"/>
        <w:numPr>
          <w:ilvl w:val="0"/>
          <w:numId w:val="2"/>
        </w:num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sveučilišni diplomski studij ili</w:t>
      </w:r>
    </w:p>
    <w:p w14:paraId="69E223E0">
      <w:pPr>
        <w:pStyle w:val="10"/>
        <w:numPr>
          <w:ilvl w:val="0"/>
          <w:numId w:val="2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integrirani preddiplomski i diplomski sveučilišni studij ili</w:t>
      </w:r>
    </w:p>
    <w:p w14:paraId="23874775">
      <w:pPr>
        <w:pStyle w:val="10"/>
        <w:numPr>
          <w:ilvl w:val="0"/>
          <w:numId w:val="2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specijalistički diplomski stručni studij ili</w:t>
      </w:r>
    </w:p>
    <w:p w14:paraId="17CD0961">
      <w:pPr>
        <w:pStyle w:val="10"/>
        <w:numPr>
          <w:ilvl w:val="0"/>
          <w:numId w:val="2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preddiplomski sveučilišni studij za odgojitelja ili</w:t>
      </w:r>
    </w:p>
    <w:p w14:paraId="2FED98B8">
      <w:pPr>
        <w:pStyle w:val="10"/>
        <w:numPr>
          <w:ilvl w:val="0"/>
          <w:numId w:val="2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stručni studij odgovarajuće vrste, odnosno studij odgovarajuće vrste kojim je stečena viša stručna sprema odgojitelja u skladu s ranijim propisima,</w:t>
      </w:r>
    </w:p>
    <w:p w14:paraId="03C07001">
      <w:pPr>
        <w:pStyle w:val="10"/>
        <w:numPr>
          <w:ilvl w:val="0"/>
          <w:numId w:val="1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položen stručni ispit za odgojitelja ili stručnog suradnika, osim ako nemaju obvezu polagati stručni ispit u skladu s člankom 56. ovoga Zakona,</w:t>
      </w:r>
    </w:p>
    <w:p w14:paraId="171A15F9">
      <w:pPr>
        <w:pStyle w:val="10"/>
        <w:numPr>
          <w:ilvl w:val="0"/>
          <w:numId w:val="1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najmanje pet godina radnog iskustva u predškolskoj ustanovi na radnome mjestu odgojitelja ili stručnog suradnika.</w:t>
      </w:r>
    </w:p>
    <w:p w14:paraId="64BD8530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Za ravnatelja dječjeg vrtića ne može biti imenova osoba za čiji rad u dječjem vrtiću postoje zapreke iz članka 25. Zakona o predškolskom odgoju i obrazovanju (Narodne novine broj: 10/97, 107/07, 94/13, 98/19, 57/22, 101/23).</w:t>
      </w:r>
    </w:p>
    <w:p w14:paraId="664A6E9B">
      <w:pPr>
        <w:spacing w:after="0" w:line="276" w:lineRule="auto"/>
        <w:jc w:val="both"/>
        <w:rPr>
          <w:rFonts w:ascii="Cambria" w:hAnsi="Cambria"/>
        </w:rPr>
      </w:pPr>
    </w:p>
    <w:p w14:paraId="11024055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Za ravnatelja dječjeg vrtića ne može biti imenovana osoba za čiji rad u dječjem vrtiću postoje zapreke iz članka 239. stavka 2. Zakona o trgovačkim društvima (Narodne novine broj: 111/93, 34/99, 121/99, 52/00, 118/03, 107/07, 146/08, 137/09, 125/11, 152/11, 111/12, 68/13, 110/15, 40/19, 34/22, 114/22, 18/23, 130/23, 136/24).</w:t>
      </w:r>
    </w:p>
    <w:p w14:paraId="7EC87B8B">
      <w:pPr>
        <w:spacing w:after="0" w:line="276" w:lineRule="auto"/>
        <w:jc w:val="both"/>
        <w:rPr>
          <w:rFonts w:ascii="Cambria" w:hAnsi="Cambria"/>
        </w:rPr>
      </w:pPr>
    </w:p>
    <w:p w14:paraId="5756436A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Ravnatelj se imenuje na pet godina, a ista osoba može biti ponovno imenovana.</w:t>
      </w:r>
    </w:p>
    <w:p w14:paraId="4A67A457">
      <w:pPr>
        <w:spacing w:after="0" w:line="276" w:lineRule="auto"/>
        <w:jc w:val="both"/>
        <w:rPr>
          <w:rFonts w:ascii="Cambria" w:hAnsi="Cambria"/>
        </w:rPr>
      </w:pPr>
    </w:p>
    <w:p w14:paraId="14B138DA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Upravno vijeće zadržava pravo ne odabrati niti jednog kandidata bez obveze obrazlaganja svoje odluke i bez ikakve odgovornosti prema kandidatima.</w:t>
      </w:r>
    </w:p>
    <w:p w14:paraId="2BCC3E42">
      <w:pPr>
        <w:spacing w:after="0" w:line="276" w:lineRule="auto"/>
        <w:jc w:val="both"/>
        <w:rPr>
          <w:rFonts w:ascii="Cambria" w:hAnsi="Cambria"/>
        </w:rPr>
      </w:pPr>
    </w:p>
    <w:p w14:paraId="4206F5F1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Uz pisanu, vlastoručno potpisanu prijavu na natječaj, potrebno je priložiti:</w:t>
      </w:r>
    </w:p>
    <w:p w14:paraId="63269044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životopis,</w:t>
      </w:r>
    </w:p>
    <w:p w14:paraId="00DC4190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dokaz o odgovarajućoj vrsti i razini obrazovanja,</w:t>
      </w:r>
    </w:p>
    <w:p w14:paraId="60727582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razvojni plan s aktivnostima i ciljevima za mandatno razdoblje,</w:t>
      </w:r>
    </w:p>
    <w:p w14:paraId="4E755F94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dokaz o državljanstvu,</w:t>
      </w:r>
    </w:p>
    <w:p w14:paraId="3AFF98A1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dokaz o radnom iskustvu u predškolskoj ustanovi na radnome mjestu odgojitelja ili stručnog suradnika,</w:t>
      </w:r>
    </w:p>
    <w:p w14:paraId="17767275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dokaz o položenom stručnom ispitu ili dokaz o ispunjavanju uvjeta iz članka 32. Pravilnika o načinu i uvjetima polaganja stručnog ispita odgojitelja i stručnih suradnika u dječjem vrtiću (Narodne novine broj:  133/97 i 4/98),</w:t>
      </w:r>
    </w:p>
    <w:p w14:paraId="4867309B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Uvjerenje nadležnog suda da se protiv kandidata ne vodi kazneni postupak, sukladno članku 25. stavak 1. i 2. Zakona o predškolskom odgoju i obrazovanju, ne starije od dana objave natječaja,</w:t>
      </w:r>
    </w:p>
    <w:p w14:paraId="30611ED9">
      <w:pPr>
        <w:pStyle w:val="10"/>
        <w:numPr>
          <w:ilvl w:val="0"/>
          <w:numId w:val="1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Uvjerenje nadležnog suda da se protiv kandidata ne vodi prekršajni postupak, sukladno članku 25. stavak 3. i 4. Zakona o predškolskom odgoju i obrazovanju, ne starije od dana objave natječaja,</w:t>
      </w:r>
    </w:p>
    <w:p w14:paraId="50F03073">
      <w:pPr>
        <w:pStyle w:val="10"/>
        <w:numPr>
          <w:ilvl w:val="0"/>
          <w:numId w:val="1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Potvrda nadležnog područnog ureda Hrvatskog zavoda za socijalni rad da kandidatu nisu izrečene zaštitne mjere iz članka 25. Zakona o predškolskom odgoju i obrazovanju, ne starije od dana objave natječaja.</w:t>
      </w:r>
    </w:p>
    <w:p w14:paraId="0558DD6B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Ako kandidat uz prijavu priloži dokumente u kojima osobni podaci nisu istovjetni, dužan je dostaviti i dokaz o njihovoj promjeni (presliku vjenčanog ili rodnog lista i sl.).</w:t>
      </w:r>
    </w:p>
    <w:p w14:paraId="6A91AB4B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Isprave se prilažu u neovjerenom presliku, a kandidat koji bude izabran, u obvezi je dostaviti dokaze o ispunjavanju uvjeta u izvorniku ili ovjerenom presliku.</w:t>
      </w:r>
    </w:p>
    <w:p w14:paraId="14E9DBC5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Potpunom prijavom smatra se ona koja sadrži sve podatke i priloge navedene u natječaju te koja je vlastoručno potpisana.</w:t>
      </w:r>
    </w:p>
    <w:p w14:paraId="68885239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Osoba koja nije podnijela pravodobnu ili potpunu prijavu ili ne ispunjava formalne uvjete iz natječaja, ne smatra se kandidatom prijavljenim na natječaj.</w:t>
      </w:r>
    </w:p>
    <w:p w14:paraId="0387D619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Osobe koje ostvaruju pravo prednosti prilikom zapošljavanja prema posebnim propisima, dužne su u prijavi na natječaj pozvati se na to pravo te priložiti svu propisanu dokumentaciju prema posebnom zakonu, te imaju prednost u odnosu na ostale kandidate/kinje samo pod jednakim uvjetima.</w:t>
      </w:r>
    </w:p>
    <w:p w14:paraId="2C240E49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Povjerenstvo za provedbu natječaja za imenovanje ravnatelja će provoditi razgovor sa svim kandidatima za ravnatelja koji zadovoljavaju propisane uvjete iz natječaja. </w:t>
      </w:r>
    </w:p>
    <w:p w14:paraId="2CB9F46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Smatra se da je kandidat, koji nije pristupio razgovoru, povukao prijavu na javni natječaj.</w:t>
      </w:r>
    </w:p>
    <w:p w14:paraId="07BEC043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Poziv kandidatima za razgovor bit će objavljen na internetskoj stranici: </w:t>
      </w:r>
      <w:r>
        <w:fldChar w:fldCharType="begin"/>
      </w:r>
      <w:r>
        <w:instrText xml:space="preserve"> HYPERLINK "http://www.dvkrijesnica.hr" </w:instrText>
      </w:r>
      <w:r>
        <w:fldChar w:fldCharType="separate"/>
      </w:r>
      <w:r>
        <w:rPr>
          <w:rStyle w:val="7"/>
          <w:rFonts w:ascii="Cambria" w:hAnsi="Cambria"/>
        </w:rPr>
        <w:t>www.dvkrijesnica.hr</w:t>
      </w:r>
      <w:r>
        <w:rPr>
          <w:rStyle w:val="7"/>
          <w:rFonts w:ascii="Cambria" w:hAnsi="Cambria"/>
        </w:rPr>
        <w:fldChar w:fldCharType="end"/>
      </w:r>
      <w:r>
        <w:rPr>
          <w:rFonts w:ascii="Cambria" w:hAnsi="Cambria"/>
        </w:rPr>
        <w:t xml:space="preserve"> </w:t>
      </w:r>
    </w:p>
    <w:p w14:paraId="1E858A38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Osoba koja može ostvariti pravo prednosti:</w:t>
      </w:r>
    </w:p>
    <w:p w14:paraId="2114189D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sukladno čl. 102. Zakona o hrvatskim braniteljima iz Domovinskog rata i članovima njihovih obitelji (Narodne Novine broj:121/17, 98/19, 84/21 i 156/23), uz prijavu na natječaj dužna je priložiti osim dokaza o ispunjavanju traženih uvjeta i sve potrebne dokaze dostupne na poveznici Ministarstva hrvatskih branitelja: </w:t>
      </w: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Style w:val="7"/>
          <w:rFonts w:ascii="Cambria" w:hAnsi="Cambria"/>
        </w:rPr>
        <w:t>https://branitelji.gov.hr/zaposljavanje-843/843</w:t>
      </w:r>
      <w:r>
        <w:rPr>
          <w:rStyle w:val="7"/>
          <w:rFonts w:ascii="Cambria" w:hAnsi="Cambria"/>
        </w:rPr>
        <w:fldChar w:fldCharType="end"/>
      </w:r>
      <w:r>
        <w:rPr>
          <w:rFonts w:ascii="Cambria" w:hAnsi="Cambria"/>
        </w:rPr>
        <w:br w:type="textWrapping"/>
      </w:r>
      <w:r>
        <w:rPr>
          <w:rFonts w:ascii="Cambria" w:hAnsi="Cambria"/>
        </w:rPr>
        <w:t>Informacije o dokazima koji su potrebni za ostvarivanje prava prednosti pri zapošljavanju nalaze se na poveznici:</w:t>
      </w:r>
    </w:p>
    <w:p w14:paraId="6DD5FE0E">
      <w:pPr>
        <w:pStyle w:val="10"/>
        <w:spacing w:after="0" w:line="276" w:lineRule="auto"/>
        <w:jc w:val="both"/>
        <w:rPr>
          <w:rFonts w:ascii="Cambria" w:hAnsi="Cambria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7"/>
          <w:rFonts w:ascii="Cambria" w:hAnsi="Cambria"/>
        </w:rPr>
        <w:t>https://branitelji.gov.hr/UserDocsImages/dokumenti/Nikola/popis%20dokaza%20za%20ostvarivanje%20prava%20prednosti%20pri%20zapo%C5%A1ljavanju-%20ZOHBDR%202021.pdf</w:t>
      </w:r>
      <w:r>
        <w:rPr>
          <w:rStyle w:val="7"/>
          <w:rFonts w:ascii="Cambria" w:hAnsi="Cambria"/>
        </w:rPr>
        <w:fldChar w:fldCharType="end"/>
      </w:r>
      <w:r>
        <w:rPr>
          <w:rFonts w:ascii="Cambria" w:hAnsi="Cambria"/>
        </w:rPr>
        <w:t>.</w:t>
      </w:r>
    </w:p>
    <w:p w14:paraId="66A01EAB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sukladno čl. 47. – 50. Zakona o civilnim stradalnicima iz Domovinskog rata (NN br. 84/21), uz prijavu na natječaj dužna je priložiti osim dokaza o ispunjavanju traženih uvjeta i sve potrebne dokaze dostupne na poveznici Ministarstva hrvatskih branitelja: </w:t>
      </w: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7"/>
          <w:rFonts w:ascii="Cambria" w:hAnsi="Cambria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Style w:val="7"/>
          <w:rFonts w:ascii="Cambria" w:hAnsi="Cambria"/>
        </w:rPr>
        <w:fldChar w:fldCharType="end"/>
      </w:r>
    </w:p>
    <w:p w14:paraId="63E4D771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sukladno čl. 48.f Zakona o zaštiti vojnih i civilnih invalida rata (NN br. 33/92, 77/92, 27/93, 58/93, 2/94, 76/94, 108/95, 108/96, 82/01, 103/03, 148/13 i 98/19), uz prijavu na natječaj dužna je priložiti osim dokaza o ispunjavanju traženih uvjeta, kao i rješenje, odnosno potvrdu iz koje je vidljivo to pravo te dokaz o tome na koji način je prestao radni odnos kod posljednjeg poslodavca</w:t>
      </w:r>
    </w:p>
    <w:p w14:paraId="0C4500FA">
      <w:pPr>
        <w:pStyle w:val="10"/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sukladno čl. 9. Zakona o profesionalnoj rehabilitaciji i zapošljavanju osoba s invaliditetom (Narodne novine broj 157/13, 152/14, 39/18 i 32/20), uz prijavu na natječaj dužna je osim dokaza o ispunjavanju traženih uvjeta, priložiti dokaz o utvrđenom statusu osobe s invaliditetom, te dokaz o tome na koji način je prestao radni odnos kod posljednjeg poslodavca.</w:t>
      </w:r>
    </w:p>
    <w:p w14:paraId="24A194E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Prijave na natječaj dostavljaju se u zatvorenoj omotnici poštom preporučeno ili osobno na adresu Dječji vrtić Krijesnica Gorjani, Bolokan 1, 31 422 Gorjani, u roku 8 (osam) dana od dana objave natječaja na mrežnim stranicama Hrvatskog zavoda za zapošljavanje s naznakom:</w:t>
      </w:r>
    </w:p>
    <w:p w14:paraId="2394E2D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Prijave na natječaj dostavljaju se u zatvorenoj omotnici poštom preporučeno ili osobno na adresu Dječji vrtić Krijesnica Gorjani, Bolokan 1, 31 422 Gorjani, u roku 8 (osam) dana od dana objave natječaja u Narodnim novinama s naznakom: »</w:t>
      </w:r>
      <w:r>
        <w:rPr>
          <w:rFonts w:ascii="Cambria" w:hAnsi="Cambria"/>
          <w:b/>
          <w:bCs/>
        </w:rPr>
        <w:t>PRIJAVA NA JAVNI NATJEČAJ ZA IMENOVANJE RAVNATELJA – NE OTVARATI</w:t>
      </w:r>
      <w:r>
        <w:rPr>
          <w:rFonts w:ascii="Cambria" w:hAnsi="Cambria"/>
        </w:rPr>
        <w:t>«.</w:t>
      </w:r>
    </w:p>
    <w:p w14:paraId="53DCCEE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 skladu s Općom uredbom Europske unije 2016/679 Europskog parlamenta i Vijeća od 17. travnja 2016. te Zakonom o provedbi Opće uredbe o zaštiti podataka (Narodne novine, br.42/18) prijavom na natječaj kandidati daju suglasnost Dječjem vrtiću Krijesnica Gorjani da u njoj navedene osobne podatke prikuplja, obrađuje i pohranjuje u svrhu zapošljavanja, te da ih može koristiti u svrhu sklapanja ugovora o radu, kontaktiranja i objave na internetskim stranicama i oglasnoj ploči.</w:t>
      </w:r>
    </w:p>
    <w:p w14:paraId="7F6A296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Sve pristigle prijave bit će zaštićene od pristupa neovlaštenih osoba te pohranjene na sigurno mjesto i čuvane u skladu s uvjetima i rokovima predviđenim zakonskim propisima i aktima Dječjeg vrtića Krijesnica Gorjani.</w:t>
      </w:r>
    </w:p>
    <w:p w14:paraId="33DC808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O rezultatu natječaja kandidati će biti obaviješteni u roku od 45 dana od dana isteka roka za podnošenje prijava.</w:t>
      </w:r>
    </w:p>
    <w:p w14:paraId="338092D5">
      <w:pPr>
        <w:spacing w:after="0" w:line="276" w:lineRule="auto"/>
        <w:jc w:val="both"/>
        <w:rPr>
          <w:rFonts w:hint="default" w:ascii="Cambria" w:hAnsi="Cambria"/>
          <w:lang w:val="hr-HR"/>
        </w:rPr>
      </w:pPr>
      <w:r>
        <w:rPr>
          <w:rFonts w:ascii="Cambria" w:hAnsi="Cambria"/>
        </w:rPr>
        <w:t>KLASA:</w:t>
      </w:r>
      <w:r>
        <w:rPr>
          <w:rFonts w:hint="default" w:ascii="Cambria" w:hAnsi="Cambria"/>
          <w:lang w:val="hr-HR"/>
        </w:rPr>
        <w:t>112-01/25-01/01</w:t>
      </w:r>
    </w:p>
    <w:p w14:paraId="2BFC463A">
      <w:pPr>
        <w:spacing w:after="0" w:line="276" w:lineRule="auto"/>
        <w:jc w:val="both"/>
        <w:rPr>
          <w:rFonts w:hint="default" w:ascii="Cambria" w:hAnsi="Cambria"/>
          <w:lang w:val="hr-HR"/>
        </w:rPr>
      </w:pPr>
      <w:r>
        <w:rPr>
          <w:rFonts w:ascii="Cambria" w:hAnsi="Cambria"/>
        </w:rPr>
        <w:t>URBOROJ:</w:t>
      </w:r>
      <w:r>
        <w:rPr>
          <w:rFonts w:hint="default" w:ascii="Cambria" w:hAnsi="Cambria"/>
          <w:lang w:val="hr-HR"/>
        </w:rPr>
        <w:t>2158-21-1-02-25-2</w:t>
      </w:r>
    </w:p>
    <w:p w14:paraId="25698475">
      <w:pPr>
        <w:spacing w:after="0" w:line="276" w:lineRule="auto"/>
        <w:jc w:val="both"/>
        <w:rPr>
          <w:rFonts w:hint="default" w:ascii="Cambria" w:hAnsi="Cambria"/>
          <w:lang w:val="hr-HR"/>
        </w:rPr>
      </w:pPr>
      <w:r>
        <w:rPr>
          <w:rFonts w:ascii="Cambria" w:hAnsi="Cambria"/>
        </w:rPr>
        <w:t xml:space="preserve">Gorjani, </w:t>
      </w:r>
      <w:r>
        <w:rPr>
          <w:rFonts w:hint="default" w:ascii="Cambria" w:hAnsi="Cambria"/>
          <w:lang w:val="hr-HR"/>
        </w:rPr>
        <w:t>20. listopada 2025. godine</w:t>
      </w:r>
      <w:bookmarkStart w:id="1" w:name="_GoBack"/>
      <w:bookmarkEnd w:id="1"/>
    </w:p>
    <w:p w14:paraId="60BFDFE1">
      <w:pPr>
        <w:spacing w:after="0" w:line="276" w:lineRule="auto"/>
        <w:ind w:left="4956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>PREDSJEDNICA UPRAVNOG VIJEĆA:</w:t>
      </w:r>
    </w:p>
    <w:p w14:paraId="62398D44">
      <w:pPr>
        <w:spacing w:after="0" w:line="276" w:lineRule="auto"/>
        <w:ind w:left="4956"/>
        <w:jc w:val="center"/>
        <w:rPr>
          <w:rFonts w:ascii="Cambria" w:hAnsi="Cambria"/>
        </w:rPr>
      </w:pPr>
      <w:bookmarkStart w:id="0" w:name="_Hlk165289581"/>
      <w:r>
        <w:rPr>
          <w:rFonts w:ascii="Cambria" w:hAnsi="Cambria" w:cs="Times New Roman"/>
        </w:rPr>
        <w:t>Željka Florijančić, mag.oec.</w:t>
      </w:r>
      <w:bookmarkEnd w:id="0"/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CC094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252600362" name="Slika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600362" name="Slika 1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1190" cy="1188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9050" t="0" r="19050" b="36195"/>
              <wp:wrapNone/>
              <wp:docPr id="983476361" name="Ravni povezni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avni poveznik 10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IAZKfWAAAACQEAAA8AAAAA&#10;AAAAAQAgAAAAIgAAAGRycy9kb3ducmV2LnhtbFBLAQIUABQAAAAIAIdO4kDGcqVn3QEAALkDAAAO&#10;AAAAAAAAAAEAIAAAACUBAABkcnMvZTJvRG9jLnhtbFBLBQYAAAAABgAGAFkBAAB0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2540"/>
              <wp:wrapSquare wrapText="bothSides"/>
              <wp:docPr id="1173601919" name="Tekstni okvi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1B619754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09F72FEF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6AF6A31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12DA8258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63C7223D"/>
                      </w:txbxContent>
                    </wps:txbx>
                    <wps:bodyPr vertOverflow="clip" horzOverflow="clip"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kstni okvir 9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0ic+ZNgA&#10;AAAJAQAADwAAAAAAAAABACAAAAAiAAAAZHJzL2Rvd25yZXYueG1sUEsBAhQAFAAAAAgAh07iQLZE&#10;SL8fAgAASgQAAA4AAAAAAAAAAQAgAAAAJwEAAGRycy9lMm9Eb2MueG1sUEsFBgAAAAAGAAYAWQEA&#10;ALg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1B619754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Bolokan 1</w:t>
                    </w:r>
                  </w:p>
                  <w:p w14:paraId="09F72FEF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31422 Gorjani</w:t>
                    </w:r>
                  </w:p>
                  <w:p w14:paraId="6AF6A31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OIB: 31348951987</w:t>
                    </w:r>
                  </w:p>
                  <w:p w14:paraId="12DA8258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MB: 05508177</w:t>
                    </w:r>
                  </w:p>
                  <w:p w14:paraId="63C7223D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9050" t="0" r="19050" b="36195"/>
              <wp:wrapNone/>
              <wp:docPr id="1630818085" name="Ravni povezni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avni poveznik 8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2LTr9UAAAAJAQAADwAAAAAA&#10;AAABACAAAAAiAAAAZHJzL2Rvd25yZXYueG1sUEsBAhQAFAAAAAgAh07iQNhfR/TdAQAAuQMAAA4A&#10;AAAAAAAAAQAgAAAAJAEAAGRycy9lMm9Eb2MueG1sUEsFBgAAAAAGAAYAWQEAAHMFAAAAAA=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0" b="7620"/>
              <wp:wrapSquare wrapText="bothSides"/>
              <wp:docPr id="1773455882" name="Tekstni okvi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71904E62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481BEBCE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72320E62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055EA98F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Overflow="clip" horzOverflow="clip"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kstni okvir 7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zKQoDY&#10;AAAACQEAAA8AAAAAAAAAAQAgAAAAIgAAAGRycy9kb3ducmV2LnhtbFBLAQIUABQAAAAIAIdO4kB7&#10;++KnIAIAAEoEAAAOAAAAAAAAAAEAIAAAACcBAABkcnMvZTJvRG9jLnhtbFBLBQYAAAAABgAGAFkB&#10;AAC5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1904E62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Tel: +38531206075</w:t>
                    </w:r>
                  </w:p>
                  <w:p w14:paraId="481BEBCE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72320E62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www.dvkrijesnica.hr</w:t>
                    </w:r>
                  </w:p>
                  <w:p w14:paraId="055EA98F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8509000</wp:posOffset>
              </wp:positionH>
              <wp:positionV relativeFrom="paragraph">
                <wp:posOffset>1384935</wp:posOffset>
              </wp:positionV>
              <wp:extent cx="0" cy="575945"/>
              <wp:effectExtent l="0" t="0" r="38100" b="33655"/>
              <wp:wrapNone/>
              <wp:docPr id="1669325209" name="Ravni povez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3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avni poveznik 6" o:spid="_x0000_s1026" o:spt="20" style="position:absolute;left:0pt;margin-left:670pt;margin-top:109.05pt;height:45.35pt;width:0pt;z-index:251661312;mso-width-relative:page;mso-height-relative:page;" filled="f" stroked="t" coordsize="21600,21600" o:gfxdata="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4Qcnz2QAAAA0BAAAPAAAA&#10;AAAAAAEAIAAAACIAAABkcnMvZG93bnJldi54bWxQSwECFAAUAAAACACHTuJAjMGs/9sBAAC4AwAA&#10;DgAAAAAAAAABACAAAAAoAQAAZHJzL2Uyb0RvYy54bWxQSwUGAAAAAAYABgBZAQAAdQ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  <w:p w14:paraId="301D06C7">
    <w:pPr>
      <w:pStyle w:val="6"/>
    </w:pPr>
  </w:p>
  <w:p w14:paraId="1359E530">
    <w:pPr>
      <w:pStyle w:val="6"/>
    </w:pPr>
  </w:p>
  <w:p w14:paraId="4F2CAC16">
    <w:pPr>
      <w:pStyle w:val="6"/>
    </w:pPr>
  </w:p>
  <w:p w14:paraId="141B69ED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C22BE"/>
    <w:multiLevelType w:val="multilevel"/>
    <w:tmpl w:val="1ADC22BE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D74BB7"/>
    <w:multiLevelType w:val="multilevel"/>
    <w:tmpl w:val="3CD74BB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1B"/>
    <w:rsid w:val="0002274C"/>
    <w:rsid w:val="00097307"/>
    <w:rsid w:val="00113723"/>
    <w:rsid w:val="001319DA"/>
    <w:rsid w:val="00151766"/>
    <w:rsid w:val="00182E17"/>
    <w:rsid w:val="001C3983"/>
    <w:rsid w:val="001D3D9E"/>
    <w:rsid w:val="0029211F"/>
    <w:rsid w:val="002B6CEE"/>
    <w:rsid w:val="002F1123"/>
    <w:rsid w:val="0032640C"/>
    <w:rsid w:val="00333652"/>
    <w:rsid w:val="00346F65"/>
    <w:rsid w:val="00356EB5"/>
    <w:rsid w:val="00364FB6"/>
    <w:rsid w:val="00384276"/>
    <w:rsid w:val="00392A60"/>
    <w:rsid w:val="00410703"/>
    <w:rsid w:val="00480A1A"/>
    <w:rsid w:val="004866FD"/>
    <w:rsid w:val="00492FB4"/>
    <w:rsid w:val="004F27D2"/>
    <w:rsid w:val="00546F1B"/>
    <w:rsid w:val="005853FC"/>
    <w:rsid w:val="0058708B"/>
    <w:rsid w:val="005A0D6C"/>
    <w:rsid w:val="00604E32"/>
    <w:rsid w:val="006901F1"/>
    <w:rsid w:val="006A57E4"/>
    <w:rsid w:val="006E1459"/>
    <w:rsid w:val="00704BC9"/>
    <w:rsid w:val="00707C77"/>
    <w:rsid w:val="007E7E25"/>
    <w:rsid w:val="007F2F79"/>
    <w:rsid w:val="00875EC0"/>
    <w:rsid w:val="008E72EF"/>
    <w:rsid w:val="008F63DB"/>
    <w:rsid w:val="009777B6"/>
    <w:rsid w:val="00A42CA9"/>
    <w:rsid w:val="00A5260F"/>
    <w:rsid w:val="00AD6C59"/>
    <w:rsid w:val="00B23D59"/>
    <w:rsid w:val="00BB354D"/>
    <w:rsid w:val="00C821C0"/>
    <w:rsid w:val="00CA6CEC"/>
    <w:rsid w:val="00D25234"/>
    <w:rsid w:val="00D51EC4"/>
    <w:rsid w:val="00D70033"/>
    <w:rsid w:val="00E1669D"/>
    <w:rsid w:val="00E4540D"/>
    <w:rsid w:val="00E518C6"/>
    <w:rsid w:val="00E71E56"/>
    <w:rsid w:val="00E74E76"/>
    <w:rsid w:val="00E8701F"/>
    <w:rsid w:val="00E969FD"/>
    <w:rsid w:val="00F07A7C"/>
    <w:rsid w:val="00F35B11"/>
    <w:rsid w:val="00F83F92"/>
    <w:rsid w:val="00F92F75"/>
    <w:rsid w:val="49CC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Zaglavlje Char"/>
    <w:basedOn w:val="2"/>
    <w:link w:val="6"/>
    <w:uiPriority w:val="99"/>
  </w:style>
  <w:style w:type="character" w:customStyle="1" w:styleId="9">
    <w:name w:val="Podnožje Char"/>
    <w:basedOn w:val="2"/>
    <w:link w:val="5"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hr-HR" w:eastAsia="en-US" w:bidi="ar-SA"/>
      <w14:ligatures w14:val="none"/>
    </w:rPr>
  </w:style>
  <w:style w:type="character" w:customStyle="1" w:styleId="12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1290</Words>
  <Characters>7359</Characters>
  <Lines>61</Lines>
  <Paragraphs>17</Paragraphs>
  <TotalTime>250</TotalTime>
  <ScaleCrop>false</ScaleCrop>
  <LinksUpToDate>false</LinksUpToDate>
  <CharactersWithSpaces>8632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2025-10-17T07:04:00Z</dcterms:created>
  <dc:creator>Općina Gorjani</dc:creator>
  <cp:lastModifiedBy>Krijesnica Gorjani</cp:lastModifiedBy>
  <dcterms:modified xsi:type="dcterms:W3CDTF">2025-11-04T12:25:27Z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7C97C8AEAC084347B7D57FD420758EB1_12</vt:lpwstr>
  </property>
</Properties>
</file>